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0D4114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Mining in Cornwall</w:t>
            </w:r>
            <w:bookmarkStart w:id="0" w:name="_GoBack"/>
            <w:bookmarkEnd w:id="0"/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17290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location of large mines in Cornwall and what they mined (link to Geography)</w:t>
            </w:r>
          </w:p>
        </w:tc>
        <w:tc>
          <w:tcPr>
            <w:tcW w:w="2571" w:type="dxa"/>
          </w:tcPr>
          <w:p w:rsidR="009C683D" w:rsidRPr="00390C7F" w:rsidRDefault="0017290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timeline of Cornish mining</w:t>
            </w:r>
          </w:p>
        </w:tc>
        <w:tc>
          <w:tcPr>
            <w:tcW w:w="2528" w:type="dxa"/>
          </w:tcPr>
          <w:p w:rsidR="009C683D" w:rsidRPr="00390C7F" w:rsidRDefault="0017290C" w:rsidP="0017290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hazards from mining and discuss children working in the mines</w:t>
            </w:r>
          </w:p>
        </w:tc>
        <w:tc>
          <w:tcPr>
            <w:tcW w:w="2372" w:type="dxa"/>
          </w:tcPr>
          <w:p w:rsidR="009C683D" w:rsidRPr="00390C7F" w:rsidRDefault="0017290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about the Levant mining disaster and its consequences </w:t>
            </w:r>
          </w:p>
        </w:tc>
        <w:tc>
          <w:tcPr>
            <w:tcW w:w="2420" w:type="dxa"/>
          </w:tcPr>
          <w:p w:rsidR="009C683D" w:rsidRPr="00390C7F" w:rsidRDefault="0017290C" w:rsidP="0017290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about the health issues that mining caused </w:t>
            </w:r>
          </w:p>
        </w:tc>
        <w:tc>
          <w:tcPr>
            <w:tcW w:w="2588" w:type="dxa"/>
          </w:tcPr>
          <w:p w:rsidR="009C683D" w:rsidRPr="00390C7F" w:rsidRDefault="0017290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research to know how mining improved over the years with different inventions (introduce Humphrey Davy)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C683D" w:rsidP="0017290C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</w:p>
          <w:p w:rsidR="0017290C" w:rsidRDefault="0017290C" w:rsidP="0017290C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Use literacy, numeracy and computing skills to a good standard in order to communicate information about the past.</w:t>
            </w:r>
          </w:p>
          <w:p w:rsidR="0017290C" w:rsidRPr="00984C26" w:rsidRDefault="0017290C" w:rsidP="0017290C">
            <w:pPr>
              <w:pStyle w:val="NoSpacing"/>
            </w:pPr>
            <w:r w:rsidRPr="00984C26">
              <w:t>• Place events, artefacts and historical figures on a time line using dates.</w:t>
            </w:r>
          </w:p>
          <w:p w:rsidR="0017290C" w:rsidRPr="00984C26" w:rsidRDefault="0017290C" w:rsidP="0017290C">
            <w:pPr>
              <w:pStyle w:val="NoSpacing"/>
            </w:pPr>
            <w:r w:rsidRPr="00984C26">
              <w:t>• Understand the concept of change over time, representing this, along with evidence, on a time line.</w:t>
            </w:r>
          </w:p>
          <w:p w:rsidR="0017290C" w:rsidRPr="00984C26" w:rsidRDefault="0017290C" w:rsidP="0017290C">
            <w:pPr>
              <w:pStyle w:val="NoSpacing"/>
            </w:pPr>
            <w:r w:rsidRPr="00984C26">
              <w:t>• Use dates and terms to describe events.</w:t>
            </w:r>
          </w:p>
          <w:p w:rsidR="009C683D" w:rsidRPr="00390C7F" w:rsidRDefault="009C683D" w:rsidP="004E14A9">
            <w:pPr>
              <w:pStyle w:val="NoSpacing"/>
              <w:rPr>
                <w:rFonts w:ascii="Comic Sans MS" w:hAnsi="Comic Sans MS" w:cstheme="minorBidi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11" w:rsidRDefault="009D2B11" w:rsidP="00390C7F">
      <w:pPr>
        <w:spacing w:after="0" w:line="240" w:lineRule="auto"/>
      </w:pPr>
      <w:r>
        <w:separator/>
      </w:r>
    </w:p>
  </w:endnote>
  <w:endnote w:type="continuationSeparator" w:id="0">
    <w:p w:rsidR="009D2B11" w:rsidRDefault="009D2B11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11" w:rsidRDefault="009D2B11" w:rsidP="00390C7F">
      <w:pPr>
        <w:spacing w:after="0" w:line="240" w:lineRule="auto"/>
      </w:pPr>
      <w:r>
        <w:separator/>
      </w:r>
    </w:p>
  </w:footnote>
  <w:footnote w:type="continuationSeparator" w:id="0">
    <w:p w:rsidR="009D2B11" w:rsidRDefault="009D2B11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84312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D4114"/>
    <w:rsid w:val="0017290C"/>
    <w:rsid w:val="00284312"/>
    <w:rsid w:val="002E6C1D"/>
    <w:rsid w:val="00390C7F"/>
    <w:rsid w:val="003E7F13"/>
    <w:rsid w:val="004B5DDD"/>
    <w:rsid w:val="004E14A9"/>
    <w:rsid w:val="005001F3"/>
    <w:rsid w:val="00696954"/>
    <w:rsid w:val="00704DBF"/>
    <w:rsid w:val="0079632F"/>
    <w:rsid w:val="00823226"/>
    <w:rsid w:val="008D2620"/>
    <w:rsid w:val="009C683D"/>
    <w:rsid w:val="009D2B11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E4CB0"/>
  <w15:docId w15:val="{436F29A2-E6B8-4B59-B687-C497FEB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Andrew Martin</cp:lastModifiedBy>
  <cp:revision>3</cp:revision>
  <dcterms:created xsi:type="dcterms:W3CDTF">2019-12-16T11:31:00Z</dcterms:created>
  <dcterms:modified xsi:type="dcterms:W3CDTF">2021-12-10T09:52:00Z</dcterms:modified>
</cp:coreProperties>
</file>