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175FE" w14:textId="77777777" w:rsidR="006625B7" w:rsidRPr="000E2169" w:rsidRDefault="006625B7" w:rsidP="00151783">
      <w:pPr>
        <w:shd w:val="clear" w:color="auto" w:fill="FFFFFF"/>
        <w:spacing w:after="150" w:line="240" w:lineRule="auto"/>
        <w:rPr>
          <w:rFonts w:eastAsia="Times New Roman" w:cstheme="minorHAnsi"/>
          <w:b/>
          <w:bCs/>
          <w:color w:val="333333"/>
          <w:sz w:val="24"/>
          <w:szCs w:val="24"/>
          <w:lang w:eastAsia="en-GB"/>
        </w:rPr>
      </w:pPr>
      <w:r w:rsidRPr="000E2169">
        <w:rPr>
          <w:rFonts w:cstheme="minorHAnsi"/>
          <w:noProof/>
          <w:sz w:val="24"/>
          <w:szCs w:val="24"/>
          <w:lang w:eastAsia="en-GB"/>
        </w:rPr>
        <w:drawing>
          <wp:anchor distT="36576" distB="36576" distL="36576" distR="36576" simplePos="0" relativeHeight="251658240" behindDoc="1" locked="0" layoutInCell="1" allowOverlap="1" wp14:anchorId="1E2FF330" wp14:editId="30912ACA">
            <wp:simplePos x="0" y="0"/>
            <wp:positionH relativeFrom="column">
              <wp:posOffset>1847850</wp:posOffset>
            </wp:positionH>
            <wp:positionV relativeFrom="paragraph">
              <wp:posOffset>0</wp:posOffset>
            </wp:positionV>
            <wp:extent cx="1938655" cy="1149985"/>
            <wp:effectExtent l="0" t="0" r="4445" b="0"/>
            <wp:wrapTight wrapText="bothSides">
              <wp:wrapPolygon edited="0">
                <wp:start x="0" y="0"/>
                <wp:lineTo x="0" y="21111"/>
                <wp:lineTo x="21437" y="21111"/>
                <wp:lineTo x="2143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8640" t="11369" r="19467" b="7474"/>
                    <a:stretch>
                      <a:fillRect/>
                    </a:stretch>
                  </pic:blipFill>
                  <pic:spPr bwMode="auto">
                    <a:xfrm>
                      <a:off x="0" y="0"/>
                      <a:ext cx="1938655" cy="11499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1A687E86" w14:textId="77777777" w:rsidR="006625B7" w:rsidRPr="000E2169" w:rsidRDefault="006625B7" w:rsidP="00151783">
      <w:pPr>
        <w:shd w:val="clear" w:color="auto" w:fill="FFFFFF"/>
        <w:spacing w:after="150" w:line="240" w:lineRule="auto"/>
        <w:rPr>
          <w:rFonts w:eastAsia="Times New Roman" w:cstheme="minorHAnsi"/>
          <w:b/>
          <w:bCs/>
          <w:color w:val="333333"/>
          <w:sz w:val="24"/>
          <w:szCs w:val="24"/>
          <w:lang w:eastAsia="en-GB"/>
        </w:rPr>
      </w:pPr>
    </w:p>
    <w:p w14:paraId="35CA87B6" w14:textId="77777777" w:rsidR="006625B7" w:rsidRPr="000E2169" w:rsidRDefault="006625B7" w:rsidP="00151783">
      <w:pPr>
        <w:shd w:val="clear" w:color="auto" w:fill="FFFFFF"/>
        <w:spacing w:after="150" w:line="240" w:lineRule="auto"/>
        <w:rPr>
          <w:rFonts w:eastAsia="Times New Roman" w:cstheme="minorHAnsi"/>
          <w:b/>
          <w:bCs/>
          <w:color w:val="333333"/>
          <w:sz w:val="24"/>
          <w:szCs w:val="24"/>
          <w:lang w:eastAsia="en-GB"/>
        </w:rPr>
      </w:pPr>
    </w:p>
    <w:p w14:paraId="35C53153" w14:textId="77777777" w:rsidR="006625B7" w:rsidRPr="000E2169" w:rsidRDefault="006625B7" w:rsidP="00151783">
      <w:pPr>
        <w:shd w:val="clear" w:color="auto" w:fill="FFFFFF"/>
        <w:spacing w:after="150" w:line="240" w:lineRule="auto"/>
        <w:rPr>
          <w:rFonts w:eastAsia="Times New Roman" w:cstheme="minorHAnsi"/>
          <w:b/>
          <w:bCs/>
          <w:color w:val="333333"/>
          <w:sz w:val="24"/>
          <w:szCs w:val="24"/>
          <w:lang w:eastAsia="en-GB"/>
        </w:rPr>
      </w:pPr>
    </w:p>
    <w:p w14:paraId="69021FAE" w14:textId="77777777" w:rsidR="006625B7" w:rsidRPr="000E2169" w:rsidRDefault="006625B7" w:rsidP="00151783">
      <w:pPr>
        <w:shd w:val="clear" w:color="auto" w:fill="FFFFFF"/>
        <w:spacing w:after="150" w:line="240" w:lineRule="auto"/>
        <w:rPr>
          <w:rFonts w:eastAsia="Times New Roman" w:cstheme="minorHAnsi"/>
          <w:b/>
          <w:bCs/>
          <w:color w:val="333333"/>
          <w:sz w:val="24"/>
          <w:szCs w:val="24"/>
          <w:lang w:eastAsia="en-GB"/>
        </w:rPr>
      </w:pPr>
    </w:p>
    <w:p w14:paraId="118650F2" w14:textId="77777777" w:rsidR="00151783" w:rsidRPr="000E2169" w:rsidRDefault="00151783" w:rsidP="00151783">
      <w:pPr>
        <w:shd w:val="clear" w:color="auto" w:fill="FFFFFF"/>
        <w:spacing w:after="150" w:line="240" w:lineRule="auto"/>
        <w:rPr>
          <w:rFonts w:eastAsia="Times New Roman" w:cstheme="minorHAnsi"/>
          <w:color w:val="333333"/>
          <w:sz w:val="24"/>
          <w:szCs w:val="24"/>
          <w:lang w:eastAsia="en-GB"/>
        </w:rPr>
      </w:pPr>
      <w:r w:rsidRPr="000E2169">
        <w:rPr>
          <w:rFonts w:eastAsia="Times New Roman" w:cstheme="minorHAnsi"/>
          <w:b/>
          <w:bCs/>
          <w:color w:val="333333"/>
          <w:sz w:val="24"/>
          <w:szCs w:val="24"/>
          <w:lang w:eastAsia="en-GB"/>
        </w:rPr>
        <w:t>MYLOR BRIDGE SCHOOL </w:t>
      </w:r>
    </w:p>
    <w:p w14:paraId="68DC1B9E" w14:textId="18B959D1"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b/>
          <w:bCs/>
          <w:color w:val="333333"/>
          <w:sz w:val="24"/>
          <w:szCs w:val="24"/>
          <w:lang w:eastAsia="en-GB"/>
        </w:rPr>
        <w:t> Mylor Bridge School PE and Sport Premium Overview </w:t>
      </w:r>
      <w:r w:rsidR="00A40E87">
        <w:rPr>
          <w:rFonts w:eastAsia="Times New Roman" w:cstheme="minorHAnsi"/>
          <w:b/>
          <w:bCs/>
          <w:color w:val="333333"/>
          <w:sz w:val="24"/>
          <w:szCs w:val="24"/>
          <w:lang w:eastAsia="en-GB"/>
        </w:rPr>
        <w:t>2017-18</w:t>
      </w:r>
    </w:p>
    <w:p w14:paraId="5F1C7615"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At Mylor Bridge School, we believe PE &amp; Sport play an</w:t>
      </w:r>
      <w:r w:rsidR="00436770">
        <w:rPr>
          <w:rFonts w:eastAsia="Times New Roman" w:cstheme="minorHAnsi"/>
          <w:color w:val="333333"/>
          <w:sz w:val="24"/>
          <w:szCs w:val="24"/>
          <w:lang w:eastAsia="en-GB"/>
        </w:rPr>
        <w:t xml:space="preserve"> extremely</w:t>
      </w:r>
      <w:r w:rsidRPr="000E2169">
        <w:rPr>
          <w:rFonts w:eastAsia="Times New Roman" w:cstheme="minorHAnsi"/>
          <w:color w:val="333333"/>
          <w:sz w:val="24"/>
          <w:szCs w:val="24"/>
          <w:lang w:eastAsia="en-GB"/>
        </w:rPr>
        <w:t xml:space="preserve"> important role in making our vision statement a reality for every pupil, with the potential to change young people’s lives for the better. We fully believe in the </w:t>
      </w:r>
      <w:proofErr w:type="spellStart"/>
      <w:r w:rsidRPr="000E2169">
        <w:rPr>
          <w:rFonts w:eastAsia="Times New Roman" w:cstheme="minorHAnsi"/>
          <w:color w:val="333333"/>
          <w:sz w:val="24"/>
          <w:szCs w:val="24"/>
          <w:lang w:eastAsia="en-GB"/>
        </w:rPr>
        <w:t>DFE</w:t>
      </w:r>
      <w:proofErr w:type="spellEnd"/>
      <w:r w:rsidRPr="000E2169">
        <w:rPr>
          <w:rFonts w:eastAsia="Times New Roman" w:cstheme="minorHAnsi"/>
          <w:color w:val="333333"/>
          <w:sz w:val="24"/>
          <w:szCs w:val="24"/>
          <w:lang w:eastAsia="en-GB"/>
        </w:rPr>
        <w:t xml:space="preserve"> vision for the Primary PE and Sport Premium funding: that ALL pupils leaving primary school physically literate and with the knowledge, skills and motivation necessary to equip them for a healthy, active lifestyle and lifelong participation in physical activity and sport. </w:t>
      </w:r>
    </w:p>
    <w:p w14:paraId="61EADCDE"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b/>
          <w:bCs/>
          <w:color w:val="333333"/>
          <w:sz w:val="24"/>
          <w:szCs w:val="24"/>
          <w:lang w:eastAsia="en-GB"/>
        </w:rPr>
        <w:t> Sport Premium Grant </w:t>
      </w:r>
    </w:p>
    <w:p w14:paraId="0A28174E" w14:textId="77777777" w:rsidR="003D754D" w:rsidRPr="003D754D" w:rsidRDefault="003D754D" w:rsidP="003D754D">
      <w:pPr>
        <w:shd w:val="clear" w:color="auto" w:fill="FFFFFF"/>
        <w:spacing w:before="300" w:after="300" w:line="240" w:lineRule="auto"/>
        <w:rPr>
          <w:rFonts w:eastAsia="Times New Roman" w:cstheme="minorHAnsi"/>
          <w:color w:val="0B0C0C"/>
          <w:sz w:val="24"/>
          <w:szCs w:val="24"/>
          <w:lang w:eastAsia="en-GB"/>
        </w:rPr>
      </w:pPr>
      <w:r w:rsidRPr="003D754D">
        <w:rPr>
          <w:rFonts w:eastAsia="Times New Roman" w:cstheme="minorHAnsi"/>
          <w:color w:val="0B0C0C"/>
          <w:sz w:val="24"/>
          <w:szCs w:val="24"/>
          <w:lang w:eastAsia="en-GB"/>
        </w:rPr>
        <w:t xml:space="preserve">Allocations for the academic year 2017 to 2018 are calculated using the number of pupils in </w:t>
      </w:r>
      <w:proofErr w:type="gramStart"/>
      <w:r w:rsidRPr="003D754D">
        <w:rPr>
          <w:rFonts w:eastAsia="Times New Roman" w:cstheme="minorHAnsi"/>
          <w:color w:val="0B0C0C"/>
          <w:sz w:val="24"/>
          <w:szCs w:val="24"/>
          <w:lang w:eastAsia="en-GB"/>
        </w:rPr>
        <w:t>years</w:t>
      </w:r>
      <w:proofErr w:type="gramEnd"/>
      <w:r w:rsidRPr="003D754D">
        <w:rPr>
          <w:rFonts w:eastAsia="Times New Roman" w:cstheme="minorHAnsi"/>
          <w:color w:val="0B0C0C"/>
          <w:sz w:val="24"/>
          <w:szCs w:val="24"/>
          <w:lang w:eastAsia="en-GB"/>
        </w:rPr>
        <w:t xml:space="preserve"> 1 to 6, as recorded in the January 2017 census, as follows:</w:t>
      </w:r>
    </w:p>
    <w:p w14:paraId="3F12B8F8" w14:textId="77777777" w:rsidR="003D754D" w:rsidRPr="003D754D" w:rsidRDefault="003D754D" w:rsidP="003D754D">
      <w:pPr>
        <w:numPr>
          <w:ilvl w:val="0"/>
          <w:numId w:val="22"/>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schools with 17 or more pupils receive £16,000 plus £10 per pupil</w:t>
      </w:r>
    </w:p>
    <w:p w14:paraId="4C4ECD52" w14:textId="77777777" w:rsidR="00151783" w:rsidRPr="000E2169" w:rsidRDefault="00436770"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Mylor Bridge CP </w:t>
      </w:r>
      <w:proofErr w:type="gramStart"/>
      <w:r>
        <w:rPr>
          <w:rFonts w:eastAsia="Times New Roman" w:cstheme="minorHAnsi"/>
          <w:color w:val="333333"/>
          <w:sz w:val="24"/>
          <w:szCs w:val="24"/>
          <w:lang w:eastAsia="en-GB"/>
        </w:rPr>
        <w:t>School :</w:t>
      </w:r>
      <w:proofErr w:type="gramEnd"/>
      <w:r>
        <w:rPr>
          <w:rFonts w:eastAsia="Times New Roman" w:cstheme="minorHAnsi"/>
          <w:color w:val="333333"/>
          <w:sz w:val="24"/>
          <w:szCs w:val="24"/>
          <w:lang w:eastAsia="en-GB"/>
        </w:rPr>
        <w:t xml:space="preserve"> </w:t>
      </w:r>
      <w:r w:rsidR="00151783" w:rsidRPr="000E2169">
        <w:rPr>
          <w:rFonts w:eastAsia="Times New Roman" w:cstheme="minorHAnsi"/>
          <w:color w:val="333333"/>
          <w:sz w:val="24"/>
          <w:szCs w:val="24"/>
          <w:lang w:eastAsia="en-GB"/>
        </w:rPr>
        <w:t>Total no of primary aged pupils betwe</w:t>
      </w:r>
      <w:r w:rsidR="003D754D" w:rsidRPr="000E2169">
        <w:rPr>
          <w:rFonts w:eastAsia="Times New Roman" w:cstheme="minorHAnsi"/>
          <w:color w:val="333333"/>
          <w:sz w:val="24"/>
          <w:szCs w:val="24"/>
          <w:lang w:eastAsia="en-GB"/>
        </w:rPr>
        <w:t>en the ages of 5-11 (Jan 2017) 126</w:t>
      </w:r>
      <w:r w:rsidR="00F73715" w:rsidRPr="000E2169">
        <w:rPr>
          <w:rFonts w:eastAsia="Times New Roman" w:cstheme="minorHAnsi"/>
          <w:color w:val="333333"/>
          <w:sz w:val="24"/>
          <w:szCs w:val="24"/>
          <w:lang w:eastAsia="en-GB"/>
        </w:rPr>
        <w:t xml:space="preserve">. </w:t>
      </w:r>
      <w:r w:rsidR="00151783" w:rsidRPr="000E2169">
        <w:rPr>
          <w:rFonts w:eastAsia="Times New Roman" w:cstheme="minorHAnsi"/>
          <w:color w:val="333333"/>
          <w:sz w:val="24"/>
          <w:szCs w:val="24"/>
          <w:lang w:eastAsia="en-GB"/>
        </w:rPr>
        <w:t> Total amount of Sport Premium Grant received £</w:t>
      </w:r>
      <w:r w:rsidR="003D754D" w:rsidRPr="000E2169">
        <w:rPr>
          <w:rFonts w:eastAsia="Times New Roman" w:cstheme="minorHAnsi"/>
          <w:color w:val="333333"/>
          <w:sz w:val="24"/>
          <w:szCs w:val="24"/>
          <w:lang w:eastAsia="en-GB"/>
        </w:rPr>
        <w:t>17,260</w:t>
      </w:r>
    </w:p>
    <w:p w14:paraId="0627AAB8"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What does the Sport Premium mean for Mylor Bridge School? </w:t>
      </w:r>
    </w:p>
    <w:p w14:paraId="3ACD05D9" w14:textId="77777777" w:rsidR="004C5ECF" w:rsidRPr="000E2169" w:rsidRDefault="004C5ECF" w:rsidP="003A34BF">
      <w:pPr>
        <w:shd w:val="clear" w:color="auto" w:fill="FFFFFF"/>
        <w:spacing w:after="75" w:line="240" w:lineRule="auto"/>
        <w:ind w:left="300"/>
        <w:rPr>
          <w:rFonts w:eastAsia="Times New Roman" w:cstheme="minorHAnsi"/>
          <w:color w:val="0B0C0C"/>
          <w:sz w:val="24"/>
          <w:szCs w:val="24"/>
          <w:lang w:eastAsia="en-GB"/>
        </w:rPr>
      </w:pPr>
      <w:r w:rsidRPr="000E2169">
        <w:rPr>
          <w:rFonts w:eastAsia="Times New Roman" w:cstheme="minorHAnsi"/>
          <w:color w:val="0B0C0C"/>
          <w:sz w:val="24"/>
          <w:szCs w:val="24"/>
          <w:lang w:eastAsia="en-GB"/>
        </w:rPr>
        <w:t xml:space="preserve">At Mylor Bridge School we use the Sports Premium to: </w:t>
      </w:r>
    </w:p>
    <w:p w14:paraId="666627BA" w14:textId="77777777" w:rsidR="003D754D" w:rsidRPr="003D754D" w:rsidRDefault="004C5ECF" w:rsidP="003D754D">
      <w:pPr>
        <w:numPr>
          <w:ilvl w:val="0"/>
          <w:numId w:val="24"/>
        </w:numPr>
        <w:shd w:val="clear" w:color="auto" w:fill="FFFFFF"/>
        <w:spacing w:after="75" w:line="240" w:lineRule="auto"/>
        <w:ind w:left="300"/>
        <w:rPr>
          <w:rFonts w:eastAsia="Times New Roman" w:cstheme="minorHAnsi"/>
          <w:color w:val="0B0C0C"/>
          <w:sz w:val="24"/>
          <w:szCs w:val="24"/>
          <w:lang w:eastAsia="en-GB"/>
        </w:rPr>
      </w:pPr>
      <w:r w:rsidRPr="000E2169">
        <w:rPr>
          <w:rFonts w:eastAsia="Times New Roman" w:cstheme="minorHAnsi"/>
          <w:color w:val="0B0C0C"/>
          <w:sz w:val="24"/>
          <w:szCs w:val="24"/>
          <w:lang w:eastAsia="en-GB"/>
        </w:rPr>
        <w:t>develop and</w:t>
      </w:r>
      <w:r w:rsidR="003D754D" w:rsidRPr="003D754D">
        <w:rPr>
          <w:rFonts w:eastAsia="Times New Roman" w:cstheme="minorHAnsi"/>
          <w:color w:val="0B0C0C"/>
          <w:sz w:val="24"/>
          <w:szCs w:val="24"/>
          <w:lang w:eastAsia="en-GB"/>
        </w:rPr>
        <w:t xml:space="preserve"> add to the P</w:t>
      </w:r>
      <w:r w:rsidRPr="000E2169">
        <w:rPr>
          <w:rFonts w:eastAsia="Times New Roman" w:cstheme="minorHAnsi"/>
          <w:color w:val="0B0C0C"/>
          <w:sz w:val="24"/>
          <w:szCs w:val="24"/>
          <w:lang w:eastAsia="en-GB"/>
        </w:rPr>
        <w:t>E and sport activities that our</w:t>
      </w:r>
      <w:r w:rsidR="003D754D" w:rsidRPr="003D754D">
        <w:rPr>
          <w:rFonts w:eastAsia="Times New Roman" w:cstheme="minorHAnsi"/>
          <w:color w:val="0B0C0C"/>
          <w:sz w:val="24"/>
          <w:szCs w:val="24"/>
          <w:lang w:eastAsia="en-GB"/>
        </w:rPr>
        <w:t xml:space="preserve"> school already offers</w:t>
      </w:r>
    </w:p>
    <w:p w14:paraId="780EF8DD" w14:textId="77777777" w:rsidR="003D754D" w:rsidRPr="003D754D" w:rsidRDefault="003D754D" w:rsidP="003D754D">
      <w:pPr>
        <w:numPr>
          <w:ilvl w:val="0"/>
          <w:numId w:val="24"/>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build ca</w:t>
      </w:r>
      <w:r w:rsidR="004C5ECF" w:rsidRPr="000E2169">
        <w:rPr>
          <w:rFonts w:eastAsia="Times New Roman" w:cstheme="minorHAnsi"/>
          <w:color w:val="0B0C0C"/>
          <w:sz w:val="24"/>
          <w:szCs w:val="24"/>
          <w:lang w:eastAsia="en-GB"/>
        </w:rPr>
        <w:t>pacity and capability within our</w:t>
      </w:r>
      <w:r w:rsidRPr="003D754D">
        <w:rPr>
          <w:rFonts w:eastAsia="Times New Roman" w:cstheme="minorHAnsi"/>
          <w:color w:val="0B0C0C"/>
          <w:sz w:val="24"/>
          <w:szCs w:val="24"/>
          <w:lang w:eastAsia="en-GB"/>
        </w:rPr>
        <w:t xml:space="preserve"> school to ensure that improvements made now will benefit pupils joining the school in future years</w:t>
      </w:r>
    </w:p>
    <w:p w14:paraId="716E1E82" w14:textId="77777777" w:rsidR="003D754D" w:rsidRPr="003D754D" w:rsidRDefault="003D754D" w:rsidP="003D754D">
      <w:pPr>
        <w:shd w:val="clear" w:color="auto" w:fill="FFFFFF"/>
        <w:spacing w:before="300" w:after="300" w:line="240" w:lineRule="auto"/>
        <w:rPr>
          <w:rFonts w:eastAsia="Times New Roman" w:cstheme="minorHAnsi"/>
          <w:color w:val="0B0C0C"/>
          <w:sz w:val="24"/>
          <w:szCs w:val="24"/>
          <w:lang w:eastAsia="en-GB"/>
        </w:rPr>
      </w:pPr>
      <w:r w:rsidRPr="003D754D">
        <w:rPr>
          <w:rFonts w:eastAsia="Times New Roman" w:cstheme="minorHAnsi"/>
          <w:color w:val="0B0C0C"/>
          <w:sz w:val="24"/>
          <w:szCs w:val="24"/>
          <w:lang w:eastAsia="en-GB"/>
        </w:rPr>
        <w:t>There are 5 key indicators that schools should expect to see improvement across:</w:t>
      </w:r>
    </w:p>
    <w:p w14:paraId="2895548B" w14:textId="77777777" w:rsidR="004C5ECF" w:rsidRPr="000E2169" w:rsidRDefault="003D754D" w:rsidP="006B10DC">
      <w:pPr>
        <w:numPr>
          <w:ilvl w:val="0"/>
          <w:numId w:val="25"/>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 xml:space="preserve">the engagement of all pupils in regular physical activity </w:t>
      </w:r>
    </w:p>
    <w:p w14:paraId="03D920F5" w14:textId="77777777" w:rsidR="003D754D" w:rsidRPr="003D754D" w:rsidRDefault="003D754D" w:rsidP="006B10DC">
      <w:pPr>
        <w:numPr>
          <w:ilvl w:val="0"/>
          <w:numId w:val="25"/>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the profile of PE and sport is raised across the school as a tool for whole-school improvement</w:t>
      </w:r>
    </w:p>
    <w:p w14:paraId="3BD1FCEB" w14:textId="77777777" w:rsidR="003D754D" w:rsidRPr="003D754D" w:rsidRDefault="003D754D" w:rsidP="003D754D">
      <w:pPr>
        <w:numPr>
          <w:ilvl w:val="0"/>
          <w:numId w:val="25"/>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increased confidence, knowledge and skills of all staff in teaching PE and sport</w:t>
      </w:r>
    </w:p>
    <w:p w14:paraId="01E099C4" w14:textId="77777777" w:rsidR="003D754D" w:rsidRPr="003D754D" w:rsidRDefault="003D754D" w:rsidP="003D754D">
      <w:pPr>
        <w:numPr>
          <w:ilvl w:val="0"/>
          <w:numId w:val="25"/>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broader experience of a range of sports and activities offered to all pupils</w:t>
      </w:r>
    </w:p>
    <w:p w14:paraId="2077B83E" w14:textId="77777777" w:rsidR="003D754D" w:rsidRPr="003D754D" w:rsidRDefault="003D754D" w:rsidP="003D754D">
      <w:pPr>
        <w:numPr>
          <w:ilvl w:val="0"/>
          <w:numId w:val="25"/>
        </w:numPr>
        <w:shd w:val="clear" w:color="auto" w:fill="FFFFFF"/>
        <w:spacing w:after="75" w:line="240" w:lineRule="auto"/>
        <w:ind w:left="300"/>
        <w:rPr>
          <w:rFonts w:eastAsia="Times New Roman" w:cstheme="minorHAnsi"/>
          <w:color w:val="0B0C0C"/>
          <w:sz w:val="24"/>
          <w:szCs w:val="24"/>
          <w:lang w:eastAsia="en-GB"/>
        </w:rPr>
      </w:pPr>
      <w:r w:rsidRPr="003D754D">
        <w:rPr>
          <w:rFonts w:eastAsia="Times New Roman" w:cstheme="minorHAnsi"/>
          <w:color w:val="0B0C0C"/>
          <w:sz w:val="24"/>
          <w:szCs w:val="24"/>
          <w:lang w:eastAsia="en-GB"/>
        </w:rPr>
        <w:t>increased participation in competitive sport</w:t>
      </w:r>
    </w:p>
    <w:p w14:paraId="2BE3D34E"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At Mylor Bridge Primary School we have split up the funding by the three key areas for consideration; Physical Education, Healthy Active Lifestyles and Competitive Sport.  We have decided to spend the Sport Premium Grant on the following:  </w:t>
      </w:r>
    </w:p>
    <w:p w14:paraId="5E2E2B54" w14:textId="77777777" w:rsidR="00151783" w:rsidRPr="00132391" w:rsidRDefault="00151783" w:rsidP="00151783">
      <w:pPr>
        <w:shd w:val="clear" w:color="auto" w:fill="FFFFFF"/>
        <w:spacing w:before="300" w:after="150" w:line="240" w:lineRule="auto"/>
        <w:rPr>
          <w:rFonts w:eastAsia="Times New Roman" w:cstheme="minorHAnsi"/>
          <w:b/>
          <w:color w:val="333333"/>
          <w:sz w:val="24"/>
          <w:szCs w:val="24"/>
          <w:u w:val="single"/>
          <w:lang w:eastAsia="en-GB"/>
        </w:rPr>
      </w:pPr>
      <w:r w:rsidRPr="00132391">
        <w:rPr>
          <w:rFonts w:eastAsia="Times New Roman" w:cstheme="minorHAnsi"/>
          <w:color w:val="333333"/>
          <w:sz w:val="24"/>
          <w:szCs w:val="24"/>
          <w:u w:val="single"/>
          <w:lang w:eastAsia="en-GB"/>
        </w:rPr>
        <w:lastRenderedPageBreak/>
        <w:t> </w:t>
      </w:r>
      <w:r w:rsidRPr="00132391">
        <w:rPr>
          <w:rFonts w:eastAsia="Times New Roman" w:cstheme="minorHAnsi"/>
          <w:b/>
          <w:color w:val="333333"/>
          <w:sz w:val="24"/>
          <w:szCs w:val="24"/>
          <w:u w:val="single"/>
          <w:lang w:eastAsia="en-GB"/>
        </w:rPr>
        <w:t>Physical Education </w:t>
      </w:r>
    </w:p>
    <w:p w14:paraId="2C41271C"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The profile of PE and sport being raised across the school as a tool for whole school improvement </w:t>
      </w:r>
    </w:p>
    <w:p w14:paraId="5A861EBC"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Increased confidence, knowledge and skills of all staff in teaching PE and sport </w:t>
      </w:r>
    </w:p>
    <w:p w14:paraId="6655E9A9"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Objectives Outcomes:  </w:t>
      </w:r>
    </w:p>
    <w:p w14:paraId="08F1F0A8" w14:textId="77777777" w:rsidR="00537F6D" w:rsidRPr="000E2169" w:rsidRDefault="00151783" w:rsidP="00537F6D">
      <w:pPr>
        <w:pStyle w:val="ListParagraph"/>
        <w:numPr>
          <w:ilvl w:val="0"/>
          <w:numId w:val="19"/>
        </w:num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To increase teaching staff’s subject knowledge and confidence in PE.  </w:t>
      </w:r>
    </w:p>
    <w:p w14:paraId="44AA24F6" w14:textId="77777777" w:rsidR="00537F6D" w:rsidRPr="000E2169" w:rsidRDefault="00537F6D" w:rsidP="00B72990">
      <w:pPr>
        <w:pStyle w:val="ListParagraph"/>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S</w:t>
      </w:r>
      <w:r w:rsidR="00151783" w:rsidRPr="000E2169">
        <w:rPr>
          <w:rFonts w:eastAsia="Times New Roman" w:cstheme="minorHAnsi"/>
          <w:color w:val="333333"/>
          <w:sz w:val="24"/>
          <w:szCs w:val="24"/>
          <w:lang w:eastAsia="en-GB"/>
        </w:rPr>
        <w:t>taff to deliver high quality PE lessons  </w:t>
      </w:r>
    </w:p>
    <w:p w14:paraId="4E58D998" w14:textId="77777777" w:rsidR="00151783" w:rsidRPr="000E2169" w:rsidRDefault="00151783" w:rsidP="00B72990">
      <w:pPr>
        <w:pStyle w:val="ListParagraph"/>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External Sports Coaches employed to lead teaching and </w:t>
      </w:r>
      <w:proofErr w:type="spellStart"/>
      <w:r w:rsidRPr="000E2169">
        <w:rPr>
          <w:rFonts w:eastAsia="Times New Roman" w:cstheme="minorHAnsi"/>
          <w:color w:val="333333"/>
          <w:sz w:val="24"/>
          <w:szCs w:val="24"/>
          <w:lang w:eastAsia="en-GB"/>
        </w:rPr>
        <w:t>CPD</w:t>
      </w:r>
      <w:proofErr w:type="spellEnd"/>
      <w:r w:rsidRPr="000E2169">
        <w:rPr>
          <w:rFonts w:eastAsia="Times New Roman" w:cstheme="minorHAnsi"/>
          <w:color w:val="333333"/>
          <w:sz w:val="24"/>
          <w:szCs w:val="24"/>
          <w:lang w:eastAsia="en-GB"/>
        </w:rPr>
        <w:t xml:space="preserve"> in specific sports  </w:t>
      </w:r>
    </w:p>
    <w:p w14:paraId="41A06918" w14:textId="1366D45E" w:rsidR="00AC49A3" w:rsidRPr="000E2169" w:rsidRDefault="006C7DA4" w:rsidP="00B72990">
      <w:pPr>
        <w:pStyle w:val="ListParagraph"/>
        <w:numPr>
          <w:ilvl w:val="0"/>
          <w:numId w:val="1"/>
        </w:numPr>
        <w:shd w:val="clear" w:color="auto" w:fill="FFFFFF"/>
        <w:spacing w:before="100" w:beforeAutospacing="1" w:after="100" w:afterAutospacing="1"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To develop PE provision to offer new and exciting PE opportunities. </w:t>
      </w:r>
    </w:p>
    <w:p w14:paraId="41ECA57F"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Actions:  </w:t>
      </w:r>
    </w:p>
    <w:p w14:paraId="2E95C291" w14:textId="77777777" w:rsidR="00AC49A3" w:rsidRPr="000E2169" w:rsidRDefault="00AC49A3" w:rsidP="00151783">
      <w:pPr>
        <w:numPr>
          <w:ilvl w:val="0"/>
          <w:numId w:val="2"/>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PE Coordinator monitors PE across the school – identifies areas of need. </w:t>
      </w:r>
    </w:p>
    <w:p w14:paraId="42560ED1" w14:textId="77777777" w:rsidR="00F73715" w:rsidRPr="000E2169" w:rsidRDefault="004C218C"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Cost: £400 Supply Cost </w:t>
      </w:r>
      <w:r w:rsidR="00537F6D" w:rsidRPr="000E2169">
        <w:rPr>
          <w:rFonts w:eastAsia="Times New Roman" w:cstheme="minorHAnsi"/>
          <w:color w:val="333333"/>
          <w:sz w:val="24"/>
          <w:szCs w:val="24"/>
          <w:lang w:eastAsia="en-GB"/>
        </w:rPr>
        <w:t xml:space="preserve"> </w:t>
      </w:r>
    </w:p>
    <w:p w14:paraId="7A832F1B" w14:textId="77777777" w:rsidR="00151783" w:rsidRPr="000E2169" w:rsidRDefault="00151783" w:rsidP="00151783">
      <w:pPr>
        <w:shd w:val="clear" w:color="auto" w:fill="FFFFFF"/>
        <w:spacing w:before="300" w:after="150" w:line="240" w:lineRule="auto"/>
        <w:rPr>
          <w:rFonts w:eastAsia="Times New Roman" w:cstheme="minorHAnsi"/>
          <w:color w:val="00FF00"/>
          <w:sz w:val="24"/>
          <w:szCs w:val="24"/>
          <w:lang w:eastAsia="en-GB"/>
        </w:rPr>
      </w:pPr>
      <w:r w:rsidRPr="000E2169">
        <w:rPr>
          <w:rFonts w:eastAsia="Times New Roman" w:cstheme="minorHAnsi"/>
          <w:color w:val="00FF00"/>
          <w:sz w:val="24"/>
          <w:szCs w:val="24"/>
          <w:lang w:eastAsia="en-GB"/>
        </w:rPr>
        <w:t>Impact: teaching standards raised so children are receiving the quality they deserve. Will promote the profile of PE across the school for all. </w:t>
      </w:r>
      <w:r w:rsidR="00537F6D" w:rsidRPr="000E2169">
        <w:rPr>
          <w:rFonts w:eastAsia="Times New Roman" w:cstheme="minorHAnsi"/>
          <w:color w:val="00FF00"/>
          <w:sz w:val="24"/>
          <w:szCs w:val="24"/>
          <w:lang w:eastAsia="en-GB"/>
        </w:rPr>
        <w:t xml:space="preserve"> </w:t>
      </w:r>
    </w:p>
    <w:p w14:paraId="15B30E14" w14:textId="77777777" w:rsidR="00151783" w:rsidRPr="000E2169" w:rsidRDefault="00151783" w:rsidP="00151783">
      <w:pPr>
        <w:shd w:val="clear" w:color="auto" w:fill="FFFFFF"/>
        <w:spacing w:before="300" w:after="150" w:line="240" w:lineRule="auto"/>
        <w:rPr>
          <w:rFonts w:eastAsia="Times New Roman" w:cstheme="minorHAnsi"/>
          <w:color w:val="FF0000"/>
          <w:sz w:val="24"/>
          <w:szCs w:val="24"/>
          <w:lang w:eastAsia="en-GB"/>
        </w:rPr>
      </w:pPr>
      <w:r w:rsidRPr="000E2169">
        <w:rPr>
          <w:rFonts w:eastAsia="Times New Roman" w:cstheme="minorHAnsi"/>
          <w:color w:val="FF0000"/>
          <w:sz w:val="24"/>
          <w:szCs w:val="24"/>
          <w:lang w:eastAsia="en-GB"/>
        </w:rPr>
        <w:t xml:space="preserve">Sustainability: PE </w:t>
      </w:r>
      <w:proofErr w:type="gramStart"/>
      <w:r w:rsidRPr="000E2169">
        <w:rPr>
          <w:rFonts w:eastAsia="Times New Roman" w:cstheme="minorHAnsi"/>
          <w:color w:val="FF0000"/>
          <w:sz w:val="24"/>
          <w:szCs w:val="24"/>
          <w:lang w:eastAsia="en-GB"/>
        </w:rPr>
        <w:t>lead</w:t>
      </w:r>
      <w:proofErr w:type="gramEnd"/>
      <w:r w:rsidRPr="000E2169">
        <w:rPr>
          <w:rFonts w:eastAsia="Times New Roman" w:cstheme="minorHAnsi"/>
          <w:color w:val="FF0000"/>
          <w:sz w:val="24"/>
          <w:szCs w:val="24"/>
          <w:lang w:eastAsia="en-GB"/>
        </w:rPr>
        <w:t xml:space="preserve"> to ring-fence time every year to monitor PE standards and ensure effective </w:t>
      </w:r>
      <w:proofErr w:type="spellStart"/>
      <w:r w:rsidRPr="000E2169">
        <w:rPr>
          <w:rFonts w:eastAsia="Times New Roman" w:cstheme="minorHAnsi"/>
          <w:color w:val="FF0000"/>
          <w:sz w:val="24"/>
          <w:szCs w:val="24"/>
          <w:lang w:eastAsia="en-GB"/>
        </w:rPr>
        <w:t>CPD</w:t>
      </w:r>
      <w:proofErr w:type="spellEnd"/>
      <w:r w:rsidRPr="000E2169">
        <w:rPr>
          <w:rFonts w:eastAsia="Times New Roman" w:cstheme="minorHAnsi"/>
          <w:color w:val="FF0000"/>
          <w:sz w:val="24"/>
          <w:szCs w:val="24"/>
          <w:lang w:eastAsia="en-GB"/>
        </w:rPr>
        <w:t xml:space="preserve"> for al</w:t>
      </w:r>
      <w:r w:rsidR="004C218C" w:rsidRPr="000E2169">
        <w:rPr>
          <w:rFonts w:eastAsia="Times New Roman" w:cstheme="minorHAnsi"/>
          <w:color w:val="FF0000"/>
          <w:sz w:val="24"/>
          <w:szCs w:val="24"/>
          <w:lang w:eastAsia="en-GB"/>
        </w:rPr>
        <w:t>l</w:t>
      </w:r>
      <w:r w:rsidRPr="000E2169">
        <w:rPr>
          <w:rFonts w:eastAsia="Times New Roman" w:cstheme="minorHAnsi"/>
          <w:color w:val="FF0000"/>
          <w:sz w:val="24"/>
          <w:szCs w:val="24"/>
          <w:lang w:eastAsia="en-GB"/>
        </w:rPr>
        <w:t xml:space="preserve"> staff. </w:t>
      </w:r>
      <w:r w:rsidR="00537F6D" w:rsidRPr="000E2169">
        <w:rPr>
          <w:rFonts w:eastAsia="Times New Roman" w:cstheme="minorHAnsi"/>
          <w:color w:val="FF0000"/>
          <w:sz w:val="24"/>
          <w:szCs w:val="24"/>
          <w:lang w:eastAsia="en-GB"/>
        </w:rPr>
        <w:t xml:space="preserve"> </w:t>
      </w:r>
    </w:p>
    <w:p w14:paraId="112FE511" w14:textId="77777777" w:rsidR="00151783" w:rsidRPr="000E2169" w:rsidRDefault="00151783" w:rsidP="00151783">
      <w:pPr>
        <w:numPr>
          <w:ilvl w:val="0"/>
          <w:numId w:val="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PE Coordinator to start to roll out assessment across the school so progress is monitored. (Using Penryn College assessment tool) </w:t>
      </w:r>
    </w:p>
    <w:p w14:paraId="757381CF" w14:textId="77777777" w:rsidR="00151783" w:rsidRPr="000E2169" w:rsidRDefault="004C218C"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Cost: £600 Supply Cost</w:t>
      </w:r>
      <w:r w:rsidR="00151783" w:rsidRPr="000E2169">
        <w:rPr>
          <w:rFonts w:eastAsia="Times New Roman" w:cstheme="minorHAnsi"/>
          <w:color w:val="333333"/>
          <w:sz w:val="24"/>
          <w:szCs w:val="24"/>
          <w:lang w:eastAsia="en-GB"/>
        </w:rPr>
        <w:t>  </w:t>
      </w:r>
    </w:p>
    <w:p w14:paraId="6B47CAB9"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00FF00"/>
          <w:sz w:val="24"/>
          <w:szCs w:val="24"/>
          <w:lang w:eastAsia="en-GB"/>
        </w:rPr>
        <w:t>Impact:  Assessment will be put into place and we can see the attainment and progress of the whole school. Any areas that are highlighted will be acted upon. </w:t>
      </w:r>
    </w:p>
    <w:p w14:paraId="3C390408" w14:textId="77777777" w:rsidR="00537F6D" w:rsidRPr="000E2169" w:rsidRDefault="00151783" w:rsidP="00151783">
      <w:pPr>
        <w:shd w:val="clear" w:color="auto" w:fill="FFFFFF"/>
        <w:spacing w:before="300" w:after="150" w:line="240" w:lineRule="auto"/>
        <w:rPr>
          <w:rFonts w:eastAsia="Times New Roman" w:cstheme="minorHAnsi"/>
          <w:color w:val="FF0000"/>
          <w:sz w:val="24"/>
          <w:szCs w:val="24"/>
          <w:lang w:eastAsia="en-GB"/>
        </w:rPr>
      </w:pPr>
      <w:r w:rsidRPr="000E2169">
        <w:rPr>
          <w:rFonts w:eastAsia="Times New Roman" w:cstheme="minorHAnsi"/>
          <w:color w:val="FF0000"/>
          <w:sz w:val="24"/>
          <w:szCs w:val="24"/>
          <w:lang w:eastAsia="en-GB"/>
        </w:rPr>
        <w:t>Sustainability: All of the children will have a baseline and future children will be baselined as soon as they start. The staff will be more confident with the assessment procedures and able to continue to complete them in the future.</w:t>
      </w:r>
    </w:p>
    <w:p w14:paraId="725C853D" w14:textId="77777777" w:rsidR="004C218C" w:rsidRPr="000E2169" w:rsidRDefault="004C218C" w:rsidP="004C218C">
      <w:pPr>
        <w:pStyle w:val="ListParagraph"/>
        <w:numPr>
          <w:ilvl w:val="0"/>
          <w:numId w:val="27"/>
        </w:numPr>
        <w:shd w:val="clear" w:color="auto" w:fill="FFFFFF"/>
        <w:spacing w:before="300" w:after="150" w:line="240" w:lineRule="auto"/>
        <w:rPr>
          <w:rFonts w:eastAsia="Times New Roman" w:cstheme="minorHAnsi"/>
          <w:sz w:val="24"/>
          <w:szCs w:val="24"/>
          <w:lang w:eastAsia="en-GB"/>
        </w:rPr>
      </w:pPr>
      <w:r w:rsidRPr="000E2169">
        <w:rPr>
          <w:rFonts w:eastAsia="Times New Roman" w:cstheme="minorHAnsi"/>
          <w:sz w:val="24"/>
          <w:szCs w:val="24"/>
          <w:lang w:eastAsia="en-GB"/>
        </w:rPr>
        <w:t xml:space="preserve">PE Coordinator to work with all teaching staff to monitor participation in PE. PE coordinator to be given time to liaise with parents of more reticent children  </w:t>
      </w:r>
    </w:p>
    <w:p w14:paraId="6270694C" w14:textId="77777777" w:rsidR="004C218C" w:rsidRPr="000E2169" w:rsidRDefault="004C218C" w:rsidP="004C218C">
      <w:pPr>
        <w:shd w:val="clear" w:color="auto" w:fill="FFFFFF"/>
        <w:spacing w:before="300" w:after="150" w:line="240" w:lineRule="auto"/>
        <w:rPr>
          <w:rFonts w:eastAsia="Times New Roman" w:cstheme="minorHAnsi"/>
          <w:sz w:val="24"/>
          <w:szCs w:val="24"/>
          <w:lang w:eastAsia="en-GB"/>
        </w:rPr>
      </w:pPr>
      <w:r w:rsidRPr="000E2169">
        <w:rPr>
          <w:rFonts w:eastAsia="Times New Roman" w:cstheme="minorHAnsi"/>
          <w:sz w:val="24"/>
          <w:szCs w:val="24"/>
          <w:lang w:eastAsia="en-GB"/>
        </w:rPr>
        <w:t>Cost: £</w:t>
      </w:r>
      <w:r w:rsidR="000B1A75" w:rsidRPr="000E2169">
        <w:rPr>
          <w:rFonts w:eastAsia="Times New Roman" w:cstheme="minorHAnsi"/>
          <w:sz w:val="24"/>
          <w:szCs w:val="24"/>
          <w:lang w:eastAsia="en-GB"/>
        </w:rPr>
        <w:t xml:space="preserve">300 </w:t>
      </w:r>
      <w:r w:rsidRPr="000E2169">
        <w:rPr>
          <w:rFonts w:eastAsia="Times New Roman" w:cstheme="minorHAnsi"/>
          <w:sz w:val="24"/>
          <w:szCs w:val="24"/>
          <w:lang w:eastAsia="en-GB"/>
        </w:rPr>
        <w:t xml:space="preserve">Supply Cost </w:t>
      </w:r>
    </w:p>
    <w:p w14:paraId="0D84776F" w14:textId="77777777" w:rsidR="00537F6D" w:rsidRPr="00132391" w:rsidRDefault="00132391" w:rsidP="00151783">
      <w:pPr>
        <w:shd w:val="clear" w:color="auto" w:fill="FFFFFF"/>
        <w:spacing w:before="300" w:after="150" w:line="240" w:lineRule="auto"/>
        <w:rPr>
          <w:rFonts w:eastAsia="Times New Roman" w:cstheme="minorHAnsi"/>
          <w:color w:val="00FF00"/>
          <w:sz w:val="24"/>
          <w:szCs w:val="24"/>
          <w:lang w:eastAsia="en-GB"/>
        </w:rPr>
      </w:pPr>
      <w:r w:rsidRPr="00132391">
        <w:rPr>
          <w:rFonts w:eastAsia="Times New Roman" w:cstheme="minorHAnsi"/>
          <w:color w:val="00FF00"/>
          <w:sz w:val="24"/>
          <w:szCs w:val="24"/>
          <w:lang w:eastAsia="en-GB"/>
        </w:rPr>
        <w:t>Impact: All children take part in all PE lessons. Alternative provision for PE kits is made. Parents understand how important PE in schools is</w:t>
      </w:r>
    </w:p>
    <w:p w14:paraId="2DE6833D" w14:textId="77777777" w:rsidR="00132391" w:rsidRDefault="00132391" w:rsidP="00151783">
      <w:pPr>
        <w:shd w:val="clear" w:color="auto" w:fill="FFFFFF"/>
        <w:spacing w:before="300" w:after="150" w:line="240" w:lineRule="auto"/>
        <w:rPr>
          <w:rFonts w:eastAsia="Times New Roman" w:cstheme="minorHAnsi"/>
          <w:color w:val="FF0000"/>
          <w:sz w:val="24"/>
          <w:szCs w:val="24"/>
          <w:lang w:eastAsia="en-GB"/>
        </w:rPr>
      </w:pPr>
      <w:r>
        <w:rPr>
          <w:rFonts w:eastAsia="Times New Roman" w:cstheme="minorHAnsi"/>
          <w:color w:val="FF0000"/>
          <w:sz w:val="24"/>
          <w:szCs w:val="24"/>
          <w:lang w:eastAsia="en-GB"/>
        </w:rPr>
        <w:t xml:space="preserve">Sustainability: PE coordinator to share information with </w:t>
      </w:r>
      <w:proofErr w:type="spellStart"/>
      <w:r>
        <w:rPr>
          <w:rFonts w:eastAsia="Times New Roman" w:cstheme="minorHAnsi"/>
          <w:color w:val="FF0000"/>
          <w:sz w:val="24"/>
          <w:szCs w:val="24"/>
          <w:lang w:eastAsia="en-GB"/>
        </w:rPr>
        <w:t>CTs</w:t>
      </w:r>
      <w:proofErr w:type="spellEnd"/>
      <w:r>
        <w:rPr>
          <w:rFonts w:eastAsia="Times New Roman" w:cstheme="minorHAnsi"/>
          <w:color w:val="FF0000"/>
          <w:sz w:val="24"/>
          <w:szCs w:val="24"/>
          <w:lang w:eastAsia="en-GB"/>
        </w:rPr>
        <w:t xml:space="preserve"> so that monitoring and follow ups at parents’ evenings can take place. </w:t>
      </w:r>
    </w:p>
    <w:p w14:paraId="6AEDE1A1" w14:textId="77777777" w:rsidR="006C7DA4" w:rsidRDefault="006C7DA4" w:rsidP="00151783">
      <w:pPr>
        <w:shd w:val="clear" w:color="auto" w:fill="FFFFFF"/>
        <w:spacing w:before="300" w:after="150" w:line="240" w:lineRule="auto"/>
        <w:rPr>
          <w:rFonts w:eastAsia="Times New Roman" w:cstheme="minorHAnsi"/>
          <w:color w:val="FF0000"/>
          <w:sz w:val="24"/>
          <w:szCs w:val="24"/>
          <w:lang w:eastAsia="en-GB"/>
        </w:rPr>
      </w:pPr>
    </w:p>
    <w:p w14:paraId="42F5C244" w14:textId="20F1C5BD" w:rsidR="006C7DA4" w:rsidRDefault="006C7DA4" w:rsidP="00151783">
      <w:pPr>
        <w:shd w:val="clear" w:color="auto" w:fill="FFFFFF"/>
        <w:spacing w:before="300" w:after="150" w:line="240" w:lineRule="auto"/>
        <w:rPr>
          <w:rFonts w:eastAsia="Times New Roman" w:cstheme="minorHAnsi"/>
          <w:b/>
          <w:sz w:val="24"/>
          <w:szCs w:val="24"/>
          <w:u w:val="single"/>
          <w:lang w:eastAsia="en-GB"/>
        </w:rPr>
      </w:pPr>
      <w:r w:rsidRPr="006C7DA4">
        <w:rPr>
          <w:rFonts w:eastAsia="Times New Roman" w:cstheme="minorHAnsi"/>
          <w:b/>
          <w:sz w:val="24"/>
          <w:szCs w:val="24"/>
          <w:u w:val="single"/>
          <w:lang w:eastAsia="en-GB"/>
        </w:rPr>
        <w:lastRenderedPageBreak/>
        <w:t xml:space="preserve">New PE initiatives in place </w:t>
      </w:r>
    </w:p>
    <w:p w14:paraId="7C194C10" w14:textId="0B710F06" w:rsidR="006C7DA4" w:rsidRDefault="006C7DA4" w:rsidP="006C7DA4">
      <w:pPr>
        <w:pStyle w:val="ListParagraph"/>
        <w:numPr>
          <w:ilvl w:val="0"/>
          <w:numId w:val="29"/>
        </w:numPr>
        <w:shd w:val="clear" w:color="auto" w:fill="FFFFFF"/>
        <w:spacing w:before="300" w:after="15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t xml:space="preserve">Children in specific year groups to attend </w:t>
      </w:r>
      <w:proofErr w:type="spellStart"/>
      <w:r>
        <w:rPr>
          <w:rFonts w:eastAsia="Times New Roman" w:cstheme="minorHAnsi"/>
          <w:b/>
          <w:sz w:val="24"/>
          <w:szCs w:val="24"/>
          <w:u w:val="single"/>
          <w:lang w:eastAsia="en-GB"/>
        </w:rPr>
        <w:t>OAA</w:t>
      </w:r>
      <w:proofErr w:type="spellEnd"/>
      <w:r>
        <w:rPr>
          <w:rFonts w:eastAsia="Times New Roman" w:cstheme="minorHAnsi"/>
          <w:b/>
          <w:sz w:val="24"/>
          <w:szCs w:val="24"/>
          <w:u w:val="single"/>
          <w:lang w:eastAsia="en-GB"/>
        </w:rPr>
        <w:t xml:space="preserve"> at a local provider </w:t>
      </w:r>
    </w:p>
    <w:p w14:paraId="1241FFC2" w14:textId="08FD6B21" w:rsidR="006C7DA4" w:rsidRPr="006C7DA4" w:rsidRDefault="006C7DA4" w:rsidP="006C7DA4">
      <w:pPr>
        <w:shd w:val="clear" w:color="auto" w:fill="FFFFFF"/>
        <w:spacing w:before="300" w:after="150" w:line="240" w:lineRule="auto"/>
        <w:rPr>
          <w:rFonts w:eastAsia="Times New Roman" w:cstheme="minorHAnsi"/>
          <w:sz w:val="24"/>
          <w:szCs w:val="24"/>
          <w:lang w:eastAsia="en-GB"/>
        </w:rPr>
      </w:pPr>
      <w:r w:rsidRPr="006C7DA4">
        <w:rPr>
          <w:rFonts w:eastAsia="Times New Roman" w:cstheme="minorHAnsi"/>
          <w:sz w:val="24"/>
          <w:szCs w:val="24"/>
          <w:lang w:eastAsia="en-GB"/>
        </w:rPr>
        <w:t>Cost £1,000</w:t>
      </w:r>
    </w:p>
    <w:p w14:paraId="0B5A22D6" w14:textId="1860C03F" w:rsidR="006C7DA4" w:rsidRPr="006C7DA4" w:rsidRDefault="006C7DA4" w:rsidP="006C7DA4">
      <w:pPr>
        <w:shd w:val="clear" w:color="auto" w:fill="FFFFFF"/>
        <w:spacing w:before="300" w:after="150" w:line="240" w:lineRule="auto"/>
        <w:rPr>
          <w:rFonts w:eastAsia="Times New Roman" w:cstheme="minorHAnsi"/>
          <w:color w:val="00FF00"/>
          <w:sz w:val="24"/>
          <w:szCs w:val="24"/>
          <w:lang w:eastAsia="en-GB"/>
        </w:rPr>
      </w:pPr>
      <w:r w:rsidRPr="006C7DA4">
        <w:rPr>
          <w:rFonts w:eastAsia="Times New Roman" w:cstheme="minorHAnsi"/>
          <w:color w:val="00FF00"/>
          <w:sz w:val="24"/>
          <w:szCs w:val="24"/>
          <w:lang w:eastAsia="en-GB"/>
        </w:rPr>
        <w:t xml:space="preserve">Impact: Children are able to access a different sporting activity. Children who are less competitive will increase in engagement in PE </w:t>
      </w:r>
    </w:p>
    <w:p w14:paraId="352CF286" w14:textId="5BFF6685" w:rsidR="006C7DA4" w:rsidRPr="006C7DA4" w:rsidRDefault="006C7DA4" w:rsidP="006C7DA4">
      <w:pPr>
        <w:shd w:val="clear" w:color="auto" w:fill="FFFFFF"/>
        <w:spacing w:before="300" w:after="150" w:line="240" w:lineRule="auto"/>
        <w:rPr>
          <w:rFonts w:eastAsia="Times New Roman" w:cstheme="minorHAnsi"/>
          <w:color w:val="FF0000"/>
          <w:sz w:val="24"/>
          <w:szCs w:val="24"/>
          <w:lang w:eastAsia="en-GB"/>
        </w:rPr>
      </w:pPr>
      <w:r w:rsidRPr="006C7DA4">
        <w:rPr>
          <w:rFonts w:eastAsia="Times New Roman" w:cstheme="minorHAnsi"/>
          <w:color w:val="FF0000"/>
          <w:sz w:val="24"/>
          <w:szCs w:val="24"/>
          <w:lang w:eastAsia="en-GB"/>
        </w:rPr>
        <w:t xml:space="preserve">Sustainability:  Low levels of funding – due to support from the community, means that this activity will be sustainable in the future </w:t>
      </w:r>
    </w:p>
    <w:p w14:paraId="04A2B13F" w14:textId="77777777" w:rsidR="00151783" w:rsidRPr="00132391" w:rsidRDefault="00151783" w:rsidP="00151783">
      <w:pPr>
        <w:shd w:val="clear" w:color="auto" w:fill="FFFFFF"/>
        <w:spacing w:before="300" w:after="150" w:line="240" w:lineRule="auto"/>
        <w:rPr>
          <w:rFonts w:eastAsia="Times New Roman" w:cstheme="minorHAnsi"/>
          <w:b/>
          <w:color w:val="333333"/>
          <w:sz w:val="24"/>
          <w:szCs w:val="24"/>
          <w:u w:val="single"/>
          <w:lang w:eastAsia="en-GB"/>
        </w:rPr>
      </w:pPr>
      <w:r w:rsidRPr="000E2169">
        <w:rPr>
          <w:rFonts w:eastAsia="Times New Roman" w:cstheme="minorHAnsi"/>
          <w:color w:val="333333"/>
          <w:sz w:val="24"/>
          <w:szCs w:val="24"/>
          <w:lang w:eastAsia="en-GB"/>
        </w:rPr>
        <w:t> </w:t>
      </w:r>
      <w:r w:rsidRPr="00132391">
        <w:rPr>
          <w:rFonts w:eastAsia="Times New Roman" w:cstheme="minorHAnsi"/>
          <w:b/>
          <w:color w:val="333333"/>
          <w:sz w:val="24"/>
          <w:szCs w:val="24"/>
          <w:u w:val="single"/>
          <w:lang w:eastAsia="en-GB"/>
        </w:rPr>
        <w:t>Healthy Active Lifestyles </w:t>
      </w:r>
    </w:p>
    <w:p w14:paraId="70767E06"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The engagement of all pupils in regular physical activity – kick-starting healthy active lifestyles </w:t>
      </w:r>
    </w:p>
    <w:p w14:paraId="0CCD989B"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Objectives Outcomes:  </w:t>
      </w:r>
    </w:p>
    <w:p w14:paraId="46641F7E" w14:textId="77777777" w:rsidR="00A95DBC" w:rsidRPr="000E2169" w:rsidRDefault="00151783" w:rsidP="00A95DBC">
      <w:pPr>
        <w:pStyle w:val="ListParagraph"/>
        <w:numPr>
          <w:ilvl w:val="0"/>
          <w:numId w:val="21"/>
        </w:num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To increase activity levels at breaks and lunchtimes. </w:t>
      </w:r>
    </w:p>
    <w:p w14:paraId="0A18EC8F" w14:textId="77777777" w:rsidR="00151783" w:rsidRPr="000E2169" w:rsidRDefault="00151783" w:rsidP="00A95DBC">
      <w:pPr>
        <w:pStyle w:val="ListParagraph"/>
        <w:numPr>
          <w:ilvl w:val="0"/>
          <w:numId w:val="21"/>
        </w:num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To ensure appropriate equipment and facilities are available. </w:t>
      </w:r>
    </w:p>
    <w:p w14:paraId="7937DDDF" w14:textId="77777777" w:rsidR="00F34746" w:rsidRDefault="00F34746" w:rsidP="00A95DBC">
      <w:pPr>
        <w:pStyle w:val="ListParagraph"/>
        <w:numPr>
          <w:ilvl w:val="0"/>
          <w:numId w:val="21"/>
        </w:num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Develop outside learning opportunities </w:t>
      </w:r>
      <w:proofErr w:type="spellStart"/>
      <w:r w:rsidRPr="000E2169">
        <w:rPr>
          <w:rFonts w:eastAsia="Times New Roman" w:cstheme="minorHAnsi"/>
          <w:color w:val="333333"/>
          <w:sz w:val="24"/>
          <w:szCs w:val="24"/>
          <w:lang w:eastAsia="en-GB"/>
        </w:rPr>
        <w:t>esp</w:t>
      </w:r>
      <w:proofErr w:type="spellEnd"/>
      <w:r w:rsidRPr="000E2169">
        <w:rPr>
          <w:rFonts w:eastAsia="Times New Roman" w:cstheme="minorHAnsi"/>
          <w:color w:val="333333"/>
          <w:sz w:val="24"/>
          <w:szCs w:val="24"/>
          <w:lang w:eastAsia="en-GB"/>
        </w:rPr>
        <w:t xml:space="preserve"> for KS1 </w:t>
      </w:r>
    </w:p>
    <w:p w14:paraId="6F47AF7E" w14:textId="77777777" w:rsidR="003A34BF" w:rsidRPr="000E2169" w:rsidRDefault="003A34BF" w:rsidP="00A95DBC">
      <w:pPr>
        <w:pStyle w:val="ListParagraph"/>
        <w:numPr>
          <w:ilvl w:val="0"/>
          <w:numId w:val="21"/>
        </w:num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To ensure that all KS 1 children have access to healthy lifestyle cooking </w:t>
      </w:r>
    </w:p>
    <w:p w14:paraId="2C245BCD" w14:textId="77777777" w:rsidR="000E2169" w:rsidRPr="000E2169" w:rsidRDefault="000E2169" w:rsidP="00F34746">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Actions </w:t>
      </w:r>
    </w:p>
    <w:p w14:paraId="09E29806" w14:textId="77777777" w:rsidR="000E2169" w:rsidRDefault="000E2169" w:rsidP="000E2169">
      <w:pPr>
        <w:pStyle w:val="ListParagraph"/>
        <w:numPr>
          <w:ilvl w:val="0"/>
          <w:numId w:val="27"/>
        </w:numPr>
        <w:shd w:val="clear" w:color="auto" w:fill="FFFFFF"/>
        <w:spacing w:before="100" w:beforeAutospacing="1" w:after="100" w:afterAutospacing="1" w:line="240" w:lineRule="auto"/>
        <w:rPr>
          <w:rFonts w:eastAsia="Times New Roman" w:cstheme="minorHAnsi"/>
          <w:sz w:val="24"/>
          <w:szCs w:val="24"/>
          <w:lang w:eastAsia="en-GB"/>
        </w:rPr>
      </w:pPr>
      <w:r w:rsidRPr="000E2169">
        <w:rPr>
          <w:rFonts w:eastAsia="Times New Roman" w:cstheme="minorHAnsi"/>
          <w:sz w:val="24"/>
          <w:szCs w:val="24"/>
          <w:lang w:eastAsia="en-GB"/>
        </w:rPr>
        <w:t>KS 2 children (</w:t>
      </w:r>
      <w:proofErr w:type="spellStart"/>
      <w:r w:rsidRPr="000E2169">
        <w:rPr>
          <w:rFonts w:eastAsia="Times New Roman" w:cstheme="minorHAnsi"/>
          <w:sz w:val="24"/>
          <w:szCs w:val="24"/>
          <w:lang w:eastAsia="en-GB"/>
        </w:rPr>
        <w:t>Y6</w:t>
      </w:r>
      <w:proofErr w:type="spellEnd"/>
      <w:r w:rsidRPr="000E2169">
        <w:rPr>
          <w:rFonts w:eastAsia="Times New Roman" w:cstheme="minorHAnsi"/>
          <w:sz w:val="24"/>
          <w:szCs w:val="24"/>
          <w:lang w:eastAsia="en-GB"/>
        </w:rPr>
        <w:t xml:space="preserve">) to be trained as </w:t>
      </w:r>
      <w:r w:rsidR="00132391">
        <w:rPr>
          <w:rFonts w:eastAsia="Times New Roman" w:cstheme="minorHAnsi"/>
          <w:sz w:val="24"/>
          <w:szCs w:val="24"/>
          <w:lang w:eastAsia="en-GB"/>
        </w:rPr>
        <w:t xml:space="preserve">Sports Leaders </w:t>
      </w:r>
      <w:r w:rsidRPr="000E2169">
        <w:rPr>
          <w:rFonts w:eastAsia="Times New Roman" w:cstheme="minorHAnsi"/>
          <w:sz w:val="24"/>
          <w:szCs w:val="24"/>
          <w:lang w:eastAsia="en-GB"/>
        </w:rPr>
        <w:t>through PE/PSHE sessions.</w:t>
      </w:r>
    </w:p>
    <w:p w14:paraId="54EEDBC5" w14:textId="77777777" w:rsidR="00132391" w:rsidRDefault="00132391" w:rsidP="00132391">
      <w:pPr>
        <w:pStyle w:val="ListParagraph"/>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Penryn Partnership contract – see below </w:t>
      </w:r>
    </w:p>
    <w:p w14:paraId="6A71FA3E" w14:textId="77777777" w:rsidR="003A34BF" w:rsidRDefault="003A34BF" w:rsidP="003A34BF">
      <w:pPr>
        <w:shd w:val="clear" w:color="auto" w:fill="FFFFFF"/>
        <w:spacing w:before="100" w:beforeAutospacing="1" w:after="100" w:afterAutospacing="1" w:line="240" w:lineRule="auto"/>
        <w:rPr>
          <w:rFonts w:eastAsia="Times New Roman" w:cstheme="minorHAnsi"/>
          <w:color w:val="00FF00"/>
          <w:sz w:val="24"/>
          <w:szCs w:val="24"/>
          <w:lang w:eastAsia="en-GB"/>
        </w:rPr>
      </w:pPr>
      <w:r>
        <w:rPr>
          <w:rFonts w:eastAsia="Times New Roman" w:cstheme="minorHAnsi"/>
          <w:color w:val="00FF00"/>
          <w:sz w:val="24"/>
          <w:szCs w:val="24"/>
          <w:lang w:eastAsia="en-GB"/>
        </w:rPr>
        <w:t>I</w:t>
      </w:r>
      <w:r w:rsidRPr="003A34BF">
        <w:rPr>
          <w:rFonts w:eastAsia="Times New Roman" w:cstheme="minorHAnsi"/>
          <w:color w:val="00FF00"/>
          <w:sz w:val="24"/>
          <w:szCs w:val="24"/>
          <w:lang w:eastAsia="en-GB"/>
        </w:rPr>
        <w:t>mpact: KS 2 children (</w:t>
      </w:r>
      <w:proofErr w:type="spellStart"/>
      <w:r w:rsidRPr="003A34BF">
        <w:rPr>
          <w:rFonts w:eastAsia="Times New Roman" w:cstheme="minorHAnsi"/>
          <w:color w:val="00FF00"/>
          <w:sz w:val="24"/>
          <w:szCs w:val="24"/>
          <w:lang w:eastAsia="en-GB"/>
        </w:rPr>
        <w:t>Y6</w:t>
      </w:r>
      <w:proofErr w:type="spellEnd"/>
      <w:proofErr w:type="gramStart"/>
      <w:r w:rsidRPr="003A34BF">
        <w:rPr>
          <w:rFonts w:eastAsia="Times New Roman" w:cstheme="minorHAnsi"/>
          <w:color w:val="00FF00"/>
          <w:sz w:val="24"/>
          <w:szCs w:val="24"/>
          <w:lang w:eastAsia="en-GB"/>
        </w:rPr>
        <w:t>)  develop</w:t>
      </w:r>
      <w:proofErr w:type="gramEnd"/>
      <w:r w:rsidRPr="003A34BF">
        <w:rPr>
          <w:rFonts w:eastAsia="Times New Roman" w:cstheme="minorHAnsi"/>
          <w:color w:val="00FF00"/>
          <w:sz w:val="24"/>
          <w:szCs w:val="24"/>
          <w:lang w:eastAsia="en-GB"/>
        </w:rPr>
        <w:t xml:space="preserve"> sports and physical activities for younger children at break and lunch times. </w:t>
      </w:r>
    </w:p>
    <w:p w14:paraId="319A0905" w14:textId="77777777" w:rsidR="003A34BF" w:rsidRPr="000E2169" w:rsidRDefault="003A34BF" w:rsidP="003A34BF">
      <w:pPr>
        <w:shd w:val="clear" w:color="auto" w:fill="FFFFFF"/>
        <w:spacing w:before="100" w:beforeAutospacing="1" w:after="100" w:afterAutospacing="1" w:line="240" w:lineRule="auto"/>
        <w:rPr>
          <w:rFonts w:eastAsia="Times New Roman" w:cstheme="minorHAnsi"/>
          <w:color w:val="00FF00"/>
          <w:sz w:val="24"/>
          <w:szCs w:val="24"/>
          <w:lang w:eastAsia="en-GB"/>
        </w:rPr>
      </w:pPr>
      <w:r w:rsidRPr="000E2169">
        <w:rPr>
          <w:rFonts w:eastAsia="Times New Roman" w:cstheme="minorHAnsi"/>
          <w:color w:val="FF0000"/>
          <w:sz w:val="24"/>
          <w:szCs w:val="24"/>
          <w:lang w:eastAsia="en-GB"/>
        </w:rPr>
        <w:t>Sustainability: The Year 6 children then help to train the Y5 in preparation for Sept 18</w:t>
      </w:r>
    </w:p>
    <w:p w14:paraId="7D58DF40" w14:textId="77777777" w:rsidR="003A34BF" w:rsidRPr="003A34BF" w:rsidRDefault="003A34BF" w:rsidP="003A34BF">
      <w:pPr>
        <w:pStyle w:val="ListParagraph"/>
        <w:shd w:val="clear" w:color="auto" w:fill="FFFFFF"/>
        <w:spacing w:before="100" w:beforeAutospacing="1" w:after="100" w:afterAutospacing="1" w:line="240" w:lineRule="auto"/>
        <w:rPr>
          <w:rFonts w:eastAsia="Times New Roman" w:cstheme="minorHAnsi"/>
          <w:sz w:val="24"/>
          <w:szCs w:val="24"/>
          <w:lang w:eastAsia="en-GB"/>
        </w:rPr>
      </w:pPr>
    </w:p>
    <w:p w14:paraId="5579A3AB" w14:textId="77777777" w:rsidR="000E2169" w:rsidRPr="000E2169" w:rsidRDefault="000E2169" w:rsidP="000E2169">
      <w:pPr>
        <w:pStyle w:val="ListParagraph"/>
        <w:numPr>
          <w:ilvl w:val="0"/>
          <w:numId w:val="27"/>
        </w:numPr>
        <w:shd w:val="clear" w:color="auto" w:fill="FFFFFF"/>
        <w:spacing w:before="100" w:beforeAutospacing="1" w:after="100" w:afterAutospacing="1" w:line="240" w:lineRule="auto"/>
        <w:rPr>
          <w:rFonts w:eastAsia="Times New Roman" w:cstheme="minorHAnsi"/>
          <w:sz w:val="24"/>
          <w:szCs w:val="24"/>
          <w:lang w:eastAsia="en-GB"/>
        </w:rPr>
      </w:pPr>
      <w:r w:rsidRPr="000E2169">
        <w:rPr>
          <w:rFonts w:eastAsia="Times New Roman" w:cstheme="minorHAnsi"/>
          <w:sz w:val="24"/>
          <w:szCs w:val="24"/>
          <w:lang w:eastAsia="en-GB"/>
        </w:rPr>
        <w:t xml:space="preserve">Improvements in playground resources. (Funded by local charity) </w:t>
      </w:r>
    </w:p>
    <w:p w14:paraId="3688B60E" w14:textId="77777777" w:rsidR="003A34BF" w:rsidRPr="006C7DA4" w:rsidRDefault="000E2169" w:rsidP="003A34BF">
      <w:pPr>
        <w:pStyle w:val="ListParagraph"/>
        <w:numPr>
          <w:ilvl w:val="0"/>
          <w:numId w:val="27"/>
        </w:numPr>
        <w:shd w:val="clear" w:color="auto" w:fill="FFFFFF"/>
        <w:spacing w:before="100" w:beforeAutospacing="1" w:after="100" w:afterAutospacing="1" w:line="240" w:lineRule="auto"/>
        <w:rPr>
          <w:rFonts w:eastAsia="Times New Roman" w:cstheme="minorHAnsi"/>
          <w:color w:val="00FF00"/>
          <w:sz w:val="24"/>
          <w:szCs w:val="24"/>
          <w:lang w:eastAsia="en-GB"/>
        </w:rPr>
      </w:pPr>
      <w:r w:rsidRPr="003A34BF">
        <w:rPr>
          <w:rFonts w:eastAsia="Times New Roman" w:cstheme="minorHAnsi"/>
          <w:sz w:val="24"/>
          <w:szCs w:val="24"/>
          <w:lang w:eastAsia="en-GB"/>
        </w:rPr>
        <w:t xml:space="preserve">Development of adventure playground facilities (£12,000 – funded by the National Lottery) </w:t>
      </w:r>
    </w:p>
    <w:p w14:paraId="608EECF5" w14:textId="103BDB63" w:rsidR="006C7DA4" w:rsidRPr="006C7DA4" w:rsidRDefault="006C7DA4" w:rsidP="006C7DA4">
      <w:pPr>
        <w:shd w:val="clear" w:color="auto" w:fill="FFFFFF"/>
        <w:spacing w:before="100" w:beforeAutospacing="1" w:after="100" w:afterAutospacing="1" w:line="240" w:lineRule="auto"/>
        <w:rPr>
          <w:rFonts w:eastAsia="Times New Roman" w:cstheme="minorHAnsi"/>
          <w:sz w:val="24"/>
          <w:szCs w:val="24"/>
          <w:lang w:eastAsia="en-GB"/>
        </w:rPr>
      </w:pPr>
      <w:r w:rsidRPr="006C7DA4">
        <w:rPr>
          <w:rFonts w:eastAsia="Times New Roman" w:cstheme="minorHAnsi"/>
          <w:sz w:val="24"/>
          <w:szCs w:val="24"/>
          <w:lang w:eastAsia="en-GB"/>
        </w:rPr>
        <w:t>Cost: £5000</w:t>
      </w:r>
    </w:p>
    <w:p w14:paraId="35BD163F" w14:textId="77777777" w:rsidR="003A34BF" w:rsidRDefault="003A34BF" w:rsidP="003A34BF">
      <w:pPr>
        <w:shd w:val="clear" w:color="auto" w:fill="FFFFFF"/>
        <w:spacing w:before="300" w:after="150" w:line="240" w:lineRule="auto"/>
        <w:rPr>
          <w:rFonts w:eastAsia="Times New Roman" w:cstheme="minorHAnsi"/>
          <w:color w:val="00FF00"/>
          <w:sz w:val="24"/>
          <w:szCs w:val="24"/>
          <w:lang w:eastAsia="en-GB"/>
        </w:rPr>
      </w:pPr>
      <w:r>
        <w:rPr>
          <w:rFonts w:eastAsia="Times New Roman" w:cstheme="minorHAnsi"/>
          <w:color w:val="00FF00"/>
          <w:sz w:val="24"/>
          <w:szCs w:val="24"/>
          <w:lang w:eastAsia="en-GB"/>
        </w:rPr>
        <w:t xml:space="preserve">Impact: </w:t>
      </w:r>
      <w:r w:rsidRPr="003A34BF">
        <w:rPr>
          <w:rFonts w:eastAsia="Times New Roman" w:cstheme="minorHAnsi"/>
          <w:color w:val="00FF00"/>
          <w:sz w:val="24"/>
          <w:szCs w:val="24"/>
          <w:lang w:eastAsia="en-GB"/>
        </w:rPr>
        <w:t xml:space="preserve">Increase participation levels in all children, increased engagement for girls </w:t>
      </w:r>
      <w:proofErr w:type="gramStart"/>
      <w:r w:rsidRPr="003A34BF">
        <w:rPr>
          <w:rFonts w:eastAsia="Times New Roman" w:cstheme="minorHAnsi"/>
          <w:color w:val="00FF00"/>
          <w:sz w:val="24"/>
          <w:szCs w:val="24"/>
          <w:lang w:eastAsia="en-GB"/>
        </w:rPr>
        <w:t>esp</w:t>
      </w:r>
      <w:proofErr w:type="gramEnd"/>
      <w:r w:rsidRPr="003A34BF">
        <w:rPr>
          <w:rFonts w:eastAsia="Times New Roman" w:cstheme="minorHAnsi"/>
          <w:color w:val="00FF00"/>
          <w:sz w:val="24"/>
          <w:szCs w:val="24"/>
          <w:lang w:eastAsia="en-GB"/>
        </w:rPr>
        <w:t>.</w:t>
      </w:r>
    </w:p>
    <w:p w14:paraId="320B3C97" w14:textId="77777777" w:rsidR="003A34BF" w:rsidRDefault="003A34BF" w:rsidP="003A34BF">
      <w:pPr>
        <w:shd w:val="clear" w:color="auto" w:fill="FFFFFF"/>
        <w:spacing w:before="300" w:after="150" w:line="240" w:lineRule="auto"/>
        <w:rPr>
          <w:rFonts w:eastAsia="Times New Roman" w:cstheme="minorHAnsi"/>
          <w:color w:val="FF0000"/>
          <w:sz w:val="24"/>
          <w:szCs w:val="24"/>
          <w:lang w:eastAsia="en-GB"/>
        </w:rPr>
      </w:pPr>
      <w:r w:rsidRPr="000E2169">
        <w:rPr>
          <w:rFonts w:eastAsia="Times New Roman" w:cstheme="minorHAnsi"/>
          <w:color w:val="FF0000"/>
          <w:sz w:val="24"/>
          <w:szCs w:val="24"/>
          <w:lang w:eastAsia="en-GB"/>
        </w:rPr>
        <w:t xml:space="preserve">Sustainability: </w:t>
      </w:r>
      <w:r w:rsidRPr="003A34BF">
        <w:rPr>
          <w:rFonts w:eastAsia="Times New Roman" w:cstheme="minorHAnsi"/>
          <w:color w:val="FF0000"/>
          <w:sz w:val="24"/>
          <w:szCs w:val="24"/>
          <w:lang w:eastAsia="en-GB"/>
        </w:rPr>
        <w:t xml:space="preserve"> </w:t>
      </w:r>
      <w:r w:rsidRPr="000E2169">
        <w:rPr>
          <w:rFonts w:eastAsia="Times New Roman" w:cstheme="minorHAnsi"/>
          <w:color w:val="FF0000"/>
          <w:sz w:val="24"/>
          <w:szCs w:val="24"/>
          <w:lang w:eastAsia="en-GB"/>
        </w:rPr>
        <w:t>Playground resources allocated daily to ensure continued engagement.</w:t>
      </w:r>
    </w:p>
    <w:p w14:paraId="74202E31" w14:textId="77777777" w:rsidR="003A34BF" w:rsidRPr="000E2169" w:rsidRDefault="003A34BF" w:rsidP="003A34BF">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FF0000"/>
          <w:sz w:val="24"/>
          <w:szCs w:val="24"/>
          <w:lang w:eastAsia="en-GB"/>
        </w:rPr>
        <w:t xml:space="preserve">Sustainability: </w:t>
      </w:r>
      <w:r w:rsidRPr="003A34BF">
        <w:rPr>
          <w:rFonts w:eastAsia="Times New Roman" w:cstheme="minorHAnsi"/>
          <w:color w:val="FF0000"/>
          <w:sz w:val="24"/>
          <w:szCs w:val="24"/>
          <w:lang w:eastAsia="en-GB"/>
        </w:rPr>
        <w:t xml:space="preserve"> </w:t>
      </w:r>
      <w:r>
        <w:rPr>
          <w:rFonts w:eastAsia="Times New Roman" w:cstheme="minorHAnsi"/>
          <w:color w:val="FF0000"/>
          <w:sz w:val="24"/>
          <w:szCs w:val="24"/>
          <w:lang w:eastAsia="en-GB"/>
        </w:rPr>
        <w:t>Adventure playground facility</w:t>
      </w:r>
      <w:r w:rsidRPr="000E2169">
        <w:rPr>
          <w:rFonts w:eastAsia="Times New Roman" w:cstheme="minorHAnsi"/>
          <w:color w:val="FF0000"/>
          <w:sz w:val="24"/>
          <w:szCs w:val="24"/>
          <w:lang w:eastAsia="en-GB"/>
        </w:rPr>
        <w:t xml:space="preserve"> warranted for 5 years </w:t>
      </w:r>
    </w:p>
    <w:p w14:paraId="1198F6A1" w14:textId="77777777" w:rsidR="000E2169" w:rsidRPr="000E2169" w:rsidRDefault="000E2169" w:rsidP="003A34BF">
      <w:pPr>
        <w:pStyle w:val="ListParagraph"/>
        <w:shd w:val="clear" w:color="auto" w:fill="FFFFFF"/>
        <w:spacing w:before="100" w:beforeAutospacing="1" w:after="100" w:afterAutospacing="1" w:line="240" w:lineRule="auto"/>
        <w:rPr>
          <w:rFonts w:eastAsia="Times New Roman" w:cstheme="minorHAnsi"/>
          <w:sz w:val="24"/>
          <w:szCs w:val="24"/>
          <w:lang w:eastAsia="en-GB"/>
        </w:rPr>
      </w:pPr>
    </w:p>
    <w:p w14:paraId="606C62B6" w14:textId="77777777" w:rsidR="006C7DA4" w:rsidRPr="006C7DA4" w:rsidRDefault="000E2169" w:rsidP="007546EC">
      <w:pPr>
        <w:pStyle w:val="ListParagraph"/>
        <w:numPr>
          <w:ilvl w:val="0"/>
          <w:numId w:val="27"/>
        </w:numPr>
        <w:shd w:val="clear" w:color="auto" w:fill="FFFFFF"/>
        <w:spacing w:before="100" w:beforeAutospacing="1" w:after="100" w:afterAutospacing="1" w:line="240" w:lineRule="auto"/>
        <w:rPr>
          <w:rFonts w:eastAsia="Times New Roman" w:cstheme="minorHAnsi"/>
          <w:color w:val="00FF00"/>
          <w:sz w:val="24"/>
          <w:szCs w:val="24"/>
          <w:lang w:eastAsia="en-GB"/>
        </w:rPr>
      </w:pPr>
      <w:r w:rsidRPr="006C7DA4">
        <w:rPr>
          <w:rFonts w:eastAsia="Times New Roman" w:cstheme="minorHAnsi"/>
          <w:sz w:val="24"/>
          <w:szCs w:val="24"/>
          <w:lang w:eastAsia="en-GB"/>
        </w:rPr>
        <w:t xml:space="preserve">KS 1 children have access to a variety of outside spaces  </w:t>
      </w:r>
    </w:p>
    <w:p w14:paraId="4B2DEE70" w14:textId="351AA7C9" w:rsidR="006C7DA4" w:rsidRPr="006C7DA4" w:rsidRDefault="00CA21B7" w:rsidP="006C7DA4">
      <w:pPr>
        <w:shd w:val="clear" w:color="auto" w:fill="FFFFFF"/>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lastRenderedPageBreak/>
        <w:t>Cost £1460</w:t>
      </w:r>
    </w:p>
    <w:p w14:paraId="38481AA5" w14:textId="3913D83A" w:rsidR="000E2169" w:rsidRPr="006C7DA4" w:rsidRDefault="000E2169" w:rsidP="006C7DA4">
      <w:pPr>
        <w:shd w:val="clear" w:color="auto" w:fill="FFFFFF"/>
        <w:spacing w:before="100" w:beforeAutospacing="1" w:after="100" w:afterAutospacing="1" w:line="240" w:lineRule="auto"/>
        <w:rPr>
          <w:rFonts w:eastAsia="Times New Roman" w:cstheme="minorHAnsi"/>
          <w:color w:val="00FF00"/>
          <w:sz w:val="24"/>
          <w:szCs w:val="24"/>
          <w:lang w:eastAsia="en-GB"/>
        </w:rPr>
      </w:pPr>
      <w:r w:rsidRPr="006C7DA4">
        <w:rPr>
          <w:rFonts w:eastAsia="Times New Roman" w:cstheme="minorHAnsi"/>
          <w:color w:val="00FF00"/>
          <w:sz w:val="24"/>
          <w:szCs w:val="24"/>
          <w:lang w:eastAsia="en-GB"/>
        </w:rPr>
        <w:t xml:space="preserve">Increased access to outside spaces for younger children – engaging with ’softer surfaces’. </w:t>
      </w:r>
    </w:p>
    <w:p w14:paraId="4132F43F" w14:textId="77777777" w:rsidR="003A34BF" w:rsidRDefault="003A34BF" w:rsidP="000E2169">
      <w:pPr>
        <w:shd w:val="clear" w:color="auto" w:fill="FFFFFF"/>
        <w:spacing w:before="100" w:beforeAutospacing="1" w:after="100" w:afterAutospacing="1" w:line="240" w:lineRule="auto"/>
        <w:rPr>
          <w:rFonts w:eastAsia="Times New Roman" w:cstheme="minorHAnsi"/>
          <w:color w:val="FF0000"/>
          <w:sz w:val="24"/>
          <w:szCs w:val="24"/>
          <w:lang w:eastAsia="en-GB"/>
        </w:rPr>
      </w:pPr>
      <w:r w:rsidRPr="000E2169">
        <w:rPr>
          <w:rFonts w:eastAsia="Times New Roman" w:cstheme="minorHAnsi"/>
          <w:color w:val="FF0000"/>
          <w:sz w:val="24"/>
          <w:szCs w:val="24"/>
          <w:lang w:eastAsia="en-GB"/>
        </w:rPr>
        <w:t>Sustainability:</w:t>
      </w:r>
      <w:r>
        <w:rPr>
          <w:rFonts w:eastAsia="Times New Roman" w:cstheme="minorHAnsi"/>
          <w:color w:val="FF0000"/>
          <w:sz w:val="24"/>
          <w:szCs w:val="24"/>
          <w:lang w:eastAsia="en-GB"/>
        </w:rPr>
        <w:t xml:space="preserve"> Local agreements drawn up</w:t>
      </w:r>
    </w:p>
    <w:p w14:paraId="5AD0F997" w14:textId="77777777" w:rsidR="003A34BF" w:rsidRDefault="003A34BF" w:rsidP="003A34BF">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Pr>
          <w:rFonts w:eastAsia="Times New Roman" w:cstheme="minorHAnsi"/>
          <w:color w:val="333333"/>
          <w:sz w:val="24"/>
          <w:szCs w:val="24"/>
          <w:lang w:eastAsia="en-GB"/>
        </w:rPr>
        <w:t>All KS1 children have access to healthy lifestyles cooking</w:t>
      </w:r>
    </w:p>
    <w:p w14:paraId="1E03F47E" w14:textId="77777777" w:rsidR="003A34BF" w:rsidRDefault="003A34BF" w:rsidP="003A34BF">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None cost: Eden Foods </w:t>
      </w:r>
    </w:p>
    <w:p w14:paraId="18C74910" w14:textId="77777777" w:rsidR="003A34BF" w:rsidRDefault="003A34BF" w:rsidP="003A34BF">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00FF00"/>
          <w:sz w:val="24"/>
          <w:szCs w:val="24"/>
          <w:lang w:eastAsia="en-GB"/>
        </w:rPr>
        <w:t xml:space="preserve">Impact: Healthy </w:t>
      </w:r>
      <w:proofErr w:type="gramStart"/>
      <w:r>
        <w:rPr>
          <w:rFonts w:eastAsia="Times New Roman" w:cstheme="minorHAnsi"/>
          <w:color w:val="00FF00"/>
          <w:sz w:val="24"/>
          <w:szCs w:val="24"/>
          <w:lang w:eastAsia="en-GB"/>
        </w:rPr>
        <w:t>Cooking</w:t>
      </w:r>
      <w:proofErr w:type="gramEnd"/>
      <w:r>
        <w:rPr>
          <w:rFonts w:eastAsia="Times New Roman" w:cstheme="minorHAnsi"/>
          <w:color w:val="00FF00"/>
          <w:sz w:val="24"/>
          <w:szCs w:val="24"/>
          <w:lang w:eastAsia="en-GB"/>
        </w:rPr>
        <w:t xml:space="preserve"> to continue to be offered at KS1. The children identified a great desire and want for this club through pupil conferencing. The children will experience working with healthy foods and local produce. </w:t>
      </w:r>
      <w:r>
        <w:rPr>
          <w:rFonts w:eastAsia="Times New Roman" w:cstheme="minorHAnsi"/>
          <w:color w:val="333333"/>
          <w:sz w:val="24"/>
          <w:szCs w:val="24"/>
          <w:lang w:eastAsia="en-GB"/>
        </w:rPr>
        <w:t> </w:t>
      </w:r>
    </w:p>
    <w:p w14:paraId="304AA2A3" w14:textId="77777777" w:rsidR="003A34BF" w:rsidRDefault="003A34BF" w:rsidP="003A34BF">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FF0000"/>
          <w:sz w:val="24"/>
          <w:szCs w:val="24"/>
          <w:lang w:eastAsia="en-GB"/>
        </w:rPr>
        <w:t>Sustainability: The adults that have received the training run the after school club on a voluntary basis and will continue to do so for the foreseeable future. As long as the children are filling the club we will continue to provide it.</w:t>
      </w:r>
    </w:p>
    <w:p w14:paraId="3A4E070E" w14:textId="77777777" w:rsidR="003A34BF" w:rsidRPr="000E2169" w:rsidRDefault="003A34BF" w:rsidP="000E2169">
      <w:pPr>
        <w:shd w:val="clear" w:color="auto" w:fill="FFFFFF"/>
        <w:spacing w:before="100" w:beforeAutospacing="1" w:after="100" w:afterAutospacing="1" w:line="240" w:lineRule="auto"/>
        <w:rPr>
          <w:rFonts w:eastAsia="Times New Roman" w:cstheme="minorHAnsi"/>
          <w:color w:val="00FF00"/>
          <w:sz w:val="24"/>
          <w:szCs w:val="24"/>
          <w:lang w:eastAsia="en-GB"/>
        </w:rPr>
      </w:pPr>
    </w:p>
    <w:p w14:paraId="5E7174A2" w14:textId="77777777" w:rsidR="00151783" w:rsidRPr="00132391" w:rsidRDefault="00151783" w:rsidP="00151783">
      <w:pPr>
        <w:shd w:val="clear" w:color="auto" w:fill="FFFFFF"/>
        <w:spacing w:before="300" w:after="150" w:line="240" w:lineRule="auto"/>
        <w:rPr>
          <w:rFonts w:eastAsia="Times New Roman" w:cstheme="minorHAnsi"/>
          <w:b/>
          <w:color w:val="333333"/>
          <w:sz w:val="24"/>
          <w:szCs w:val="24"/>
          <w:u w:val="single"/>
          <w:lang w:eastAsia="en-GB"/>
        </w:rPr>
      </w:pPr>
      <w:r w:rsidRPr="00132391">
        <w:rPr>
          <w:rFonts w:eastAsia="Times New Roman" w:cstheme="minorHAnsi"/>
          <w:color w:val="333333"/>
          <w:sz w:val="24"/>
          <w:szCs w:val="24"/>
          <w:u w:val="single"/>
          <w:lang w:eastAsia="en-GB"/>
        </w:rPr>
        <w:t> </w:t>
      </w:r>
      <w:r w:rsidRPr="00132391">
        <w:rPr>
          <w:rFonts w:eastAsia="Times New Roman" w:cstheme="minorHAnsi"/>
          <w:b/>
          <w:color w:val="333333"/>
          <w:sz w:val="24"/>
          <w:szCs w:val="24"/>
          <w:u w:val="single"/>
          <w:lang w:eastAsia="en-GB"/>
        </w:rPr>
        <w:t>Increased </w:t>
      </w:r>
      <w:r w:rsidR="00132391" w:rsidRPr="00132391">
        <w:rPr>
          <w:rFonts w:eastAsia="Times New Roman" w:cstheme="minorHAnsi"/>
          <w:b/>
          <w:color w:val="333333"/>
          <w:sz w:val="24"/>
          <w:szCs w:val="24"/>
          <w:u w:val="single"/>
          <w:lang w:eastAsia="en-GB"/>
        </w:rPr>
        <w:t>Participation in Competitive S</w:t>
      </w:r>
      <w:r w:rsidRPr="00132391">
        <w:rPr>
          <w:rFonts w:eastAsia="Times New Roman" w:cstheme="minorHAnsi"/>
          <w:b/>
          <w:color w:val="333333"/>
          <w:sz w:val="24"/>
          <w:szCs w:val="24"/>
          <w:u w:val="single"/>
          <w:lang w:eastAsia="en-GB"/>
        </w:rPr>
        <w:t>port </w:t>
      </w:r>
    </w:p>
    <w:p w14:paraId="41944ECE"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Objectives Outcomes: </w:t>
      </w:r>
    </w:p>
    <w:p w14:paraId="71A01A83" w14:textId="77777777" w:rsidR="00151783" w:rsidRPr="000E2169" w:rsidRDefault="00151783" w:rsidP="00163D68">
      <w:pPr>
        <w:pStyle w:val="ListParagraph"/>
        <w:numPr>
          <w:ilvl w:val="0"/>
          <w:numId w:val="13"/>
        </w:num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To maintain the amount of competitive sport opportunities for pupils. </w:t>
      </w:r>
    </w:p>
    <w:p w14:paraId="26260017" w14:textId="77777777" w:rsidR="00151783" w:rsidRPr="000E2169" w:rsidRDefault="00151783" w:rsidP="00151783">
      <w:pPr>
        <w:numPr>
          <w:ilvl w:val="0"/>
          <w:numId w:val="13"/>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To maintain a whole school competition calendar – of both inter and intra events. </w:t>
      </w:r>
    </w:p>
    <w:p w14:paraId="1ADE266F"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Actions. </w:t>
      </w:r>
    </w:p>
    <w:p w14:paraId="57752D04" w14:textId="77777777" w:rsidR="00151783" w:rsidRPr="000E2169" w:rsidRDefault="00151783" w:rsidP="00A95DBC">
      <w:pPr>
        <w:shd w:val="clear" w:color="auto" w:fill="FFFFFF"/>
        <w:spacing w:before="100" w:beforeAutospacing="1" w:after="100" w:afterAutospacing="1" w:line="240" w:lineRule="auto"/>
        <w:ind w:left="720"/>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As per last year the school will be buying into the </w:t>
      </w:r>
      <w:r w:rsidR="00A95DBC" w:rsidRPr="000E2169">
        <w:rPr>
          <w:rFonts w:eastAsia="Times New Roman" w:cstheme="minorHAnsi"/>
          <w:color w:val="333333"/>
          <w:sz w:val="24"/>
          <w:szCs w:val="24"/>
          <w:lang w:eastAsia="en-GB"/>
        </w:rPr>
        <w:t xml:space="preserve">Penryn College </w:t>
      </w:r>
      <w:r w:rsidRPr="000E2169">
        <w:rPr>
          <w:rFonts w:eastAsia="Times New Roman" w:cstheme="minorHAnsi"/>
          <w:color w:val="333333"/>
          <w:sz w:val="24"/>
          <w:szCs w:val="24"/>
          <w:lang w:eastAsia="en-GB"/>
        </w:rPr>
        <w:t>Sports Partnership to pay the cost of employing a Sports Co-ordinator to cover 1 day per School per term and to arrange a timetable of inter school sports throughout the year. </w:t>
      </w:r>
    </w:p>
    <w:p w14:paraId="454CD13D" w14:textId="68BE95CE" w:rsidR="00151783" w:rsidRPr="000E2169" w:rsidRDefault="00A95DBC"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Cost £1500</w:t>
      </w:r>
      <w:proofErr w:type="gramStart"/>
      <w:r w:rsidR="00151783" w:rsidRPr="000E2169">
        <w:rPr>
          <w:rFonts w:eastAsia="Times New Roman" w:cstheme="minorHAnsi"/>
          <w:color w:val="333333"/>
          <w:sz w:val="24"/>
          <w:szCs w:val="24"/>
          <w:lang w:eastAsia="en-GB"/>
        </w:rPr>
        <w:t>  </w:t>
      </w:r>
      <w:r w:rsidR="006C7DA4">
        <w:rPr>
          <w:rFonts w:eastAsia="Times New Roman" w:cstheme="minorHAnsi"/>
          <w:color w:val="333333"/>
          <w:sz w:val="24"/>
          <w:szCs w:val="24"/>
          <w:lang w:eastAsia="en-GB"/>
        </w:rPr>
        <w:t>+</w:t>
      </w:r>
      <w:proofErr w:type="gramEnd"/>
      <w:r w:rsidR="006C7DA4">
        <w:rPr>
          <w:rFonts w:eastAsia="Times New Roman" w:cstheme="minorHAnsi"/>
          <w:color w:val="333333"/>
          <w:sz w:val="24"/>
          <w:szCs w:val="24"/>
          <w:lang w:eastAsia="en-GB"/>
        </w:rPr>
        <w:t xml:space="preserve"> £3</w:t>
      </w:r>
      <w:r w:rsidR="00F34746" w:rsidRPr="000E2169">
        <w:rPr>
          <w:rFonts w:eastAsia="Times New Roman" w:cstheme="minorHAnsi"/>
          <w:color w:val="333333"/>
          <w:sz w:val="24"/>
          <w:szCs w:val="24"/>
          <w:lang w:eastAsia="en-GB"/>
        </w:rPr>
        <w:t xml:space="preserve">,000 to secure school sports funding for 2019 </w:t>
      </w:r>
      <w:r w:rsidR="00132391">
        <w:rPr>
          <w:rFonts w:eastAsia="Times New Roman" w:cstheme="minorHAnsi"/>
          <w:color w:val="333333"/>
          <w:sz w:val="24"/>
          <w:szCs w:val="24"/>
          <w:lang w:eastAsia="en-GB"/>
        </w:rPr>
        <w:t>(</w:t>
      </w:r>
      <w:r w:rsidR="00132391">
        <w:rPr>
          <w:rFonts w:eastAsia="Times New Roman" w:cstheme="minorHAnsi"/>
          <w:sz w:val="24"/>
          <w:szCs w:val="24"/>
          <w:lang w:eastAsia="en-GB"/>
        </w:rPr>
        <w:t>Penryn Partnership contract)</w:t>
      </w:r>
    </w:p>
    <w:p w14:paraId="2F03E262" w14:textId="77777777" w:rsidR="00151783" w:rsidRPr="000E2169"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00FF00"/>
          <w:sz w:val="24"/>
          <w:szCs w:val="24"/>
          <w:lang w:eastAsia="en-GB"/>
        </w:rPr>
        <w:t>Impact: All children in the school are able to participate in festivals and competitions with other schools in our trust. The participation levels increase, skills for life are developed and profile of sport and PE is celebrated. </w:t>
      </w:r>
    </w:p>
    <w:p w14:paraId="43109F8B" w14:textId="77777777" w:rsidR="00151783" w:rsidRDefault="00151783" w:rsidP="00151783">
      <w:pPr>
        <w:shd w:val="clear" w:color="auto" w:fill="FFFFFF"/>
        <w:spacing w:before="300" w:after="150" w:line="240" w:lineRule="auto"/>
        <w:rPr>
          <w:rFonts w:eastAsia="Times New Roman" w:cstheme="minorHAnsi"/>
          <w:color w:val="FF0000"/>
          <w:sz w:val="24"/>
          <w:szCs w:val="24"/>
          <w:lang w:eastAsia="en-GB"/>
        </w:rPr>
      </w:pPr>
      <w:r w:rsidRPr="000E2169">
        <w:rPr>
          <w:rFonts w:eastAsia="Times New Roman" w:cstheme="minorHAnsi"/>
          <w:color w:val="FF0000"/>
          <w:sz w:val="24"/>
          <w:szCs w:val="24"/>
          <w:lang w:eastAsia="en-GB"/>
        </w:rPr>
        <w:t> Sustainability: This will continue to be offered each year as long as we are part of the Cooperative. The cost is decided and agreed by head teachers.</w:t>
      </w:r>
    </w:p>
    <w:p w14:paraId="6FC57E72" w14:textId="77777777" w:rsidR="003A34BF" w:rsidRPr="000E2169" w:rsidRDefault="003A34BF" w:rsidP="003A34BF">
      <w:pPr>
        <w:numPr>
          <w:ilvl w:val="0"/>
          <w:numId w:val="5"/>
        </w:numPr>
        <w:shd w:val="clear" w:color="auto" w:fill="FFFFFF"/>
        <w:spacing w:before="100" w:beforeAutospacing="1" w:after="100" w:afterAutospacing="1"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Provide high quality teacher to provide after school clubs </w:t>
      </w:r>
    </w:p>
    <w:p w14:paraId="0690CB49" w14:textId="77777777" w:rsidR="003A34BF" w:rsidRPr="000E2169" w:rsidRDefault="003A34BF" w:rsidP="003A34BF">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     Actions: These clubs to be offered </w:t>
      </w:r>
    </w:p>
    <w:p w14:paraId="7BD36A56" w14:textId="77777777" w:rsidR="003A34BF" w:rsidRPr="000E2169" w:rsidRDefault="003A34BF" w:rsidP="003A34BF">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xml:space="preserve"> Multi-skills, Hockey, Touch Rugby, Basketball league, Running Club, Sports Schools Athletics, Quad Kids</w:t>
      </w:r>
      <w:proofErr w:type="gramStart"/>
      <w:r w:rsidRPr="000E2169">
        <w:rPr>
          <w:rFonts w:eastAsia="Times New Roman" w:cstheme="minorHAnsi"/>
          <w:color w:val="333333"/>
          <w:sz w:val="24"/>
          <w:szCs w:val="24"/>
          <w:lang w:eastAsia="en-GB"/>
        </w:rPr>
        <w:t>,  KS1</w:t>
      </w:r>
      <w:proofErr w:type="gramEnd"/>
      <w:r w:rsidRPr="000E2169">
        <w:rPr>
          <w:rFonts w:eastAsia="Times New Roman" w:cstheme="minorHAnsi"/>
          <w:color w:val="333333"/>
          <w:sz w:val="24"/>
          <w:szCs w:val="24"/>
          <w:lang w:eastAsia="en-GB"/>
        </w:rPr>
        <w:t xml:space="preserve"> Inclusion festivals,  and Gymnastics competitions   </w:t>
      </w:r>
    </w:p>
    <w:p w14:paraId="78A355A2" w14:textId="15F95CA2" w:rsidR="003A34BF" w:rsidRPr="000E2169" w:rsidRDefault="006C7DA4" w:rsidP="003A34BF">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Cost: £4000</w:t>
      </w:r>
    </w:p>
    <w:p w14:paraId="2D191360" w14:textId="77777777" w:rsidR="003A34BF" w:rsidRPr="000E2169" w:rsidRDefault="003A34BF" w:rsidP="003A34BF">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lastRenderedPageBreak/>
        <w:t xml:space="preserve">     </w:t>
      </w:r>
      <w:r w:rsidRPr="000E2169">
        <w:rPr>
          <w:rFonts w:eastAsia="Times New Roman" w:cstheme="minorHAnsi"/>
          <w:color w:val="00FF00"/>
          <w:sz w:val="24"/>
          <w:szCs w:val="24"/>
          <w:lang w:eastAsia="en-GB"/>
        </w:rPr>
        <w:t>Impact: Children will receive the quality sport through clubs. Our children enjoy clubs and enjoy having a specialist teacher to deliver the sport. This will ensure more children are enjoying a healthy active lifestyle. </w:t>
      </w:r>
    </w:p>
    <w:p w14:paraId="36091687" w14:textId="77777777" w:rsidR="003A34BF" w:rsidRPr="000E2169" w:rsidRDefault="003A34BF" w:rsidP="003A34BF">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FF0000"/>
          <w:sz w:val="24"/>
          <w:szCs w:val="24"/>
          <w:lang w:eastAsia="en-GB"/>
        </w:rPr>
        <w:t>Sustainability: Children are conferenced on which new sports they would like to have as clubs so the interest level will stay high in the future. Parents are informed that clubs were initially subsidised and opinions gathered on how this can continue in the future.</w:t>
      </w:r>
    </w:p>
    <w:p w14:paraId="15B20BEB" w14:textId="77777777" w:rsidR="003A34BF" w:rsidRPr="000E2169" w:rsidRDefault="003A34BF" w:rsidP="00151783">
      <w:pPr>
        <w:shd w:val="clear" w:color="auto" w:fill="FFFFFF"/>
        <w:spacing w:before="300" w:after="150" w:line="240" w:lineRule="auto"/>
        <w:rPr>
          <w:rFonts w:eastAsia="Times New Roman" w:cstheme="minorHAnsi"/>
          <w:color w:val="333333"/>
          <w:sz w:val="24"/>
          <w:szCs w:val="24"/>
          <w:lang w:eastAsia="en-GB"/>
        </w:rPr>
      </w:pPr>
    </w:p>
    <w:p w14:paraId="6A7FE5CC" w14:textId="77777777" w:rsidR="00151783" w:rsidRDefault="00151783" w:rsidP="00151783">
      <w:pPr>
        <w:shd w:val="clear" w:color="auto" w:fill="FFFFFF"/>
        <w:spacing w:before="300" w:after="150" w:line="240" w:lineRule="auto"/>
        <w:rPr>
          <w:rFonts w:eastAsia="Times New Roman" w:cstheme="minorHAnsi"/>
          <w:color w:val="333333"/>
          <w:sz w:val="24"/>
          <w:szCs w:val="24"/>
          <w:lang w:eastAsia="en-GB"/>
        </w:rPr>
      </w:pPr>
      <w:r w:rsidRPr="000E2169">
        <w:rPr>
          <w:rFonts w:eastAsia="Times New Roman" w:cstheme="minorHAnsi"/>
          <w:color w:val="333333"/>
          <w:sz w:val="24"/>
          <w:szCs w:val="24"/>
          <w:lang w:eastAsia="en-GB"/>
        </w:rPr>
        <w:t> </w:t>
      </w:r>
    </w:p>
    <w:p w14:paraId="479FC27D" w14:textId="77777777" w:rsidR="000E2169" w:rsidRPr="00436770" w:rsidRDefault="00132391" w:rsidP="00151783">
      <w:pPr>
        <w:shd w:val="clear" w:color="auto" w:fill="FFFFFF"/>
        <w:spacing w:before="300" w:after="150" w:line="240" w:lineRule="auto"/>
        <w:rPr>
          <w:rFonts w:eastAsia="Times New Roman" w:cstheme="minorHAnsi"/>
          <w:b/>
          <w:color w:val="333333"/>
          <w:sz w:val="24"/>
          <w:szCs w:val="24"/>
          <w:u w:val="single"/>
          <w:lang w:eastAsia="en-GB"/>
        </w:rPr>
      </w:pPr>
      <w:r>
        <w:rPr>
          <w:rFonts w:eastAsia="Times New Roman" w:cstheme="minorHAnsi"/>
          <w:b/>
          <w:color w:val="333333"/>
          <w:sz w:val="24"/>
          <w:szCs w:val="24"/>
          <w:u w:val="single"/>
          <w:lang w:eastAsia="en-GB"/>
        </w:rPr>
        <w:t xml:space="preserve">Impact </w:t>
      </w:r>
      <w:proofErr w:type="gramStart"/>
      <w:r>
        <w:rPr>
          <w:rFonts w:eastAsia="Times New Roman" w:cstheme="minorHAnsi"/>
          <w:b/>
          <w:color w:val="333333"/>
          <w:sz w:val="24"/>
          <w:szCs w:val="24"/>
          <w:u w:val="single"/>
          <w:lang w:eastAsia="en-GB"/>
        </w:rPr>
        <w:t>U</w:t>
      </w:r>
      <w:r w:rsidR="000E2169" w:rsidRPr="00436770">
        <w:rPr>
          <w:rFonts w:eastAsia="Times New Roman" w:cstheme="minorHAnsi"/>
          <w:b/>
          <w:color w:val="333333"/>
          <w:sz w:val="24"/>
          <w:szCs w:val="24"/>
          <w:u w:val="single"/>
          <w:lang w:eastAsia="en-GB"/>
        </w:rPr>
        <w:t>pon</w:t>
      </w:r>
      <w:proofErr w:type="gramEnd"/>
      <w:r w:rsidR="000E2169" w:rsidRPr="00436770">
        <w:rPr>
          <w:rFonts w:eastAsia="Times New Roman" w:cstheme="minorHAnsi"/>
          <w:b/>
          <w:color w:val="333333"/>
          <w:sz w:val="24"/>
          <w:szCs w:val="24"/>
          <w:u w:val="single"/>
          <w:lang w:eastAsia="en-GB"/>
        </w:rPr>
        <w:t xml:space="preserve"> Outcomes for Children: </w:t>
      </w:r>
    </w:p>
    <w:p w14:paraId="56F50728" w14:textId="56199FF0" w:rsidR="000E2169" w:rsidRDefault="00436770" w:rsidP="00151783">
      <w:pPr>
        <w:shd w:val="clear" w:color="auto" w:fill="FFFFFF"/>
        <w:spacing w:before="300" w:after="150" w:line="240" w:lineRule="auto"/>
        <w:rPr>
          <w:rFonts w:eastAsia="Times New Roman" w:cstheme="minorHAnsi"/>
          <w:color w:val="333333"/>
          <w:sz w:val="24"/>
          <w:szCs w:val="24"/>
          <w:lang w:eastAsia="en-GB"/>
        </w:rPr>
      </w:pPr>
      <w:proofErr w:type="gramStart"/>
      <w:r>
        <w:rPr>
          <w:rFonts w:eastAsia="Times New Roman" w:cstheme="minorHAnsi"/>
          <w:color w:val="333333"/>
          <w:sz w:val="24"/>
          <w:szCs w:val="24"/>
          <w:lang w:eastAsia="en-GB"/>
        </w:rPr>
        <w:t xml:space="preserve">Currently </w:t>
      </w:r>
      <w:r w:rsidR="0079567C">
        <w:rPr>
          <w:rFonts w:eastAsia="Times New Roman" w:cstheme="minorHAnsi"/>
          <w:color w:val="333333"/>
          <w:sz w:val="24"/>
          <w:szCs w:val="24"/>
          <w:lang w:eastAsia="en-GB"/>
        </w:rPr>
        <w:t xml:space="preserve"> 76</w:t>
      </w:r>
      <w:proofErr w:type="gramEnd"/>
      <w:r w:rsidR="0079567C">
        <w:rPr>
          <w:rFonts w:eastAsia="Times New Roman" w:cstheme="minorHAnsi"/>
          <w:color w:val="333333"/>
          <w:sz w:val="24"/>
          <w:szCs w:val="24"/>
          <w:lang w:eastAsia="en-GB"/>
        </w:rPr>
        <w:t xml:space="preserve"> </w:t>
      </w:r>
      <w:r w:rsidR="000E2169">
        <w:rPr>
          <w:rFonts w:eastAsia="Times New Roman" w:cstheme="minorHAnsi"/>
          <w:color w:val="333333"/>
          <w:sz w:val="24"/>
          <w:szCs w:val="24"/>
          <w:lang w:eastAsia="en-GB"/>
        </w:rPr>
        <w:t xml:space="preserve">% of KS1 and 2 children  take part in an after school club. </w:t>
      </w:r>
    </w:p>
    <w:p w14:paraId="112069E4" w14:textId="5FF1C67B" w:rsidR="000E2169" w:rsidRDefault="000E2169"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This year our school have taken </w:t>
      </w:r>
      <w:r w:rsidR="0079567C">
        <w:rPr>
          <w:rFonts w:eastAsia="Times New Roman" w:cstheme="minorHAnsi"/>
          <w:color w:val="333333"/>
          <w:sz w:val="24"/>
          <w:szCs w:val="24"/>
          <w:lang w:eastAsia="en-GB"/>
        </w:rPr>
        <w:t>part in 54</w:t>
      </w:r>
      <w:bookmarkStart w:id="0" w:name="_GoBack"/>
      <w:bookmarkEnd w:id="0"/>
      <w:r>
        <w:rPr>
          <w:rFonts w:eastAsia="Times New Roman" w:cstheme="minorHAnsi"/>
          <w:color w:val="333333"/>
          <w:sz w:val="24"/>
          <w:szCs w:val="24"/>
          <w:lang w:eastAsia="en-GB"/>
        </w:rPr>
        <w:t xml:space="preserve"> sporting festival/tournaments/ Access days</w:t>
      </w:r>
      <w:r w:rsidR="00436770">
        <w:rPr>
          <w:rFonts w:eastAsia="Times New Roman" w:cstheme="minorHAnsi"/>
          <w:color w:val="333333"/>
          <w:sz w:val="24"/>
          <w:szCs w:val="24"/>
          <w:lang w:eastAsia="en-GB"/>
        </w:rPr>
        <w:t xml:space="preserve">. </w:t>
      </w:r>
    </w:p>
    <w:p w14:paraId="238B19EF" w14:textId="77777777" w:rsidR="00436770" w:rsidRDefault="00436770"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Our sports teams have been very successful this year winning in local Hockey, basketball, Netball and Football competitions. </w:t>
      </w:r>
    </w:p>
    <w:p w14:paraId="4C118023" w14:textId="1BFD706B" w:rsidR="00233ACB" w:rsidRDefault="00436770"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Currently </w:t>
      </w:r>
      <w:r w:rsidR="00233ACB">
        <w:rPr>
          <w:rFonts w:eastAsia="Times New Roman" w:cstheme="minorHAnsi"/>
          <w:color w:val="333333"/>
          <w:sz w:val="24"/>
          <w:szCs w:val="24"/>
          <w:lang w:eastAsia="en-GB"/>
        </w:rPr>
        <w:t>@ NARE</w:t>
      </w:r>
    </w:p>
    <w:p w14:paraId="48F1E9AF"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95% EYFS </w:t>
      </w:r>
    </w:p>
    <w:p w14:paraId="7BC2046B"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91% Year 1 </w:t>
      </w:r>
    </w:p>
    <w:p w14:paraId="259A71EA"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95% Year 2 </w:t>
      </w:r>
    </w:p>
    <w:p w14:paraId="5AD937E3"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91</w:t>
      </w:r>
      <w:proofErr w:type="gramStart"/>
      <w:r w:rsidR="00436770">
        <w:rPr>
          <w:rFonts w:eastAsia="Times New Roman" w:cstheme="minorHAnsi"/>
          <w:color w:val="333333"/>
          <w:sz w:val="24"/>
          <w:szCs w:val="24"/>
          <w:lang w:eastAsia="en-GB"/>
        </w:rPr>
        <w:t xml:space="preserve">% </w:t>
      </w:r>
      <w:r>
        <w:rPr>
          <w:rFonts w:eastAsia="Times New Roman" w:cstheme="minorHAnsi"/>
          <w:color w:val="333333"/>
          <w:sz w:val="24"/>
          <w:szCs w:val="24"/>
          <w:lang w:eastAsia="en-GB"/>
        </w:rPr>
        <w:t xml:space="preserve"> Year</w:t>
      </w:r>
      <w:proofErr w:type="gramEnd"/>
      <w:r>
        <w:rPr>
          <w:rFonts w:eastAsia="Times New Roman" w:cstheme="minorHAnsi"/>
          <w:color w:val="333333"/>
          <w:sz w:val="24"/>
          <w:szCs w:val="24"/>
          <w:lang w:eastAsia="en-GB"/>
        </w:rPr>
        <w:t xml:space="preserve"> 3 </w:t>
      </w:r>
    </w:p>
    <w:p w14:paraId="2A6B6052"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82% Year 4 </w:t>
      </w:r>
    </w:p>
    <w:p w14:paraId="610EDB86"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81% Year 5 </w:t>
      </w:r>
    </w:p>
    <w:p w14:paraId="6C2898F3" w14:textId="77777777" w:rsidR="00233ACB" w:rsidRDefault="00233ACB"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77% Year 6 </w:t>
      </w:r>
    </w:p>
    <w:p w14:paraId="2A6EB1F4" w14:textId="0B5989E1" w:rsidR="00436770" w:rsidRDefault="00CE6FA8"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W</w:t>
      </w:r>
      <w:r w:rsidR="00436770">
        <w:rPr>
          <w:rFonts w:eastAsia="Times New Roman" w:cstheme="minorHAnsi"/>
          <w:color w:val="333333"/>
          <w:sz w:val="24"/>
          <w:szCs w:val="24"/>
          <w:lang w:eastAsia="en-GB"/>
        </w:rPr>
        <w:t>here children are not achieving in line with th</w:t>
      </w:r>
      <w:r>
        <w:rPr>
          <w:rFonts w:eastAsia="Times New Roman" w:cstheme="minorHAnsi"/>
          <w:color w:val="333333"/>
          <w:sz w:val="24"/>
          <w:szCs w:val="24"/>
          <w:lang w:eastAsia="en-GB"/>
        </w:rPr>
        <w:t xml:space="preserve">eir peers, support is put into </w:t>
      </w:r>
      <w:r w:rsidR="00436770">
        <w:rPr>
          <w:rFonts w:eastAsia="Times New Roman" w:cstheme="minorHAnsi"/>
          <w:color w:val="333333"/>
          <w:sz w:val="24"/>
          <w:szCs w:val="24"/>
          <w:lang w:eastAsia="en-GB"/>
        </w:rPr>
        <w:t xml:space="preserve">place. </w:t>
      </w:r>
    </w:p>
    <w:p w14:paraId="73ADA618" w14:textId="77777777" w:rsidR="00436770" w:rsidRDefault="00436770"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Within our current </w:t>
      </w:r>
      <w:proofErr w:type="spellStart"/>
      <w:r>
        <w:rPr>
          <w:rFonts w:eastAsia="Times New Roman" w:cstheme="minorHAnsi"/>
          <w:color w:val="333333"/>
          <w:sz w:val="24"/>
          <w:szCs w:val="24"/>
          <w:lang w:eastAsia="en-GB"/>
        </w:rPr>
        <w:t>Y6</w:t>
      </w:r>
      <w:proofErr w:type="spellEnd"/>
      <w:r>
        <w:rPr>
          <w:rFonts w:eastAsia="Times New Roman" w:cstheme="minorHAnsi"/>
          <w:color w:val="333333"/>
          <w:sz w:val="24"/>
          <w:szCs w:val="24"/>
          <w:lang w:eastAsia="en-GB"/>
        </w:rPr>
        <w:t xml:space="preserve"> cohort: </w:t>
      </w:r>
    </w:p>
    <w:p w14:paraId="67C9D95B" w14:textId="2006ECFC" w:rsidR="00436770" w:rsidRPr="003D754D" w:rsidRDefault="00CE6FA8" w:rsidP="00436770">
      <w:pPr>
        <w:numPr>
          <w:ilvl w:val="1"/>
          <w:numId w:val="23"/>
        </w:numPr>
        <w:shd w:val="clear" w:color="auto" w:fill="FFFFFF"/>
        <w:spacing w:after="75" w:line="240" w:lineRule="auto"/>
        <w:ind w:left="600"/>
        <w:rPr>
          <w:rFonts w:eastAsia="Times New Roman" w:cstheme="minorHAnsi"/>
          <w:color w:val="0B0C0C"/>
          <w:sz w:val="24"/>
          <w:szCs w:val="24"/>
          <w:lang w:eastAsia="en-GB"/>
        </w:rPr>
      </w:pPr>
      <w:r>
        <w:rPr>
          <w:rFonts w:eastAsia="Times New Roman" w:cstheme="minorHAnsi"/>
          <w:color w:val="0B0C0C"/>
          <w:sz w:val="24"/>
          <w:szCs w:val="24"/>
          <w:lang w:eastAsia="en-GB"/>
        </w:rPr>
        <w:softHyphen/>
      </w:r>
      <w:r>
        <w:rPr>
          <w:rFonts w:eastAsia="Times New Roman" w:cstheme="minorHAnsi"/>
          <w:color w:val="0B0C0C"/>
          <w:sz w:val="24"/>
          <w:szCs w:val="24"/>
          <w:lang w:eastAsia="en-GB"/>
        </w:rPr>
        <w:softHyphen/>
      </w:r>
      <w:r>
        <w:rPr>
          <w:rFonts w:eastAsia="Times New Roman" w:cstheme="minorHAnsi"/>
          <w:color w:val="0B0C0C"/>
          <w:sz w:val="24"/>
          <w:szCs w:val="24"/>
          <w:lang w:eastAsia="en-GB"/>
        </w:rPr>
        <w:softHyphen/>
      </w:r>
      <w:r>
        <w:rPr>
          <w:rFonts w:eastAsia="Times New Roman" w:cstheme="minorHAnsi"/>
          <w:color w:val="0B0C0C"/>
          <w:sz w:val="24"/>
          <w:szCs w:val="24"/>
          <w:lang w:eastAsia="en-GB"/>
        </w:rPr>
        <w:softHyphen/>
        <w:t>17/22    77</w:t>
      </w:r>
      <w:r w:rsidR="00436770">
        <w:rPr>
          <w:rFonts w:eastAsia="Times New Roman" w:cstheme="minorHAnsi"/>
          <w:color w:val="0B0C0C"/>
          <w:sz w:val="24"/>
          <w:szCs w:val="24"/>
          <w:lang w:eastAsia="en-GB"/>
        </w:rPr>
        <w:t xml:space="preserve"> % </w:t>
      </w:r>
      <w:r w:rsidR="00436770" w:rsidRPr="003D754D">
        <w:rPr>
          <w:rFonts w:eastAsia="Times New Roman" w:cstheme="minorHAnsi"/>
          <w:color w:val="0B0C0C"/>
          <w:sz w:val="24"/>
          <w:szCs w:val="24"/>
          <w:lang w:eastAsia="en-GB"/>
        </w:rPr>
        <w:t>swim competently, confidently and proficiently over a distance of at least 25 metres</w:t>
      </w:r>
    </w:p>
    <w:p w14:paraId="45A474F7" w14:textId="53F8F3C9" w:rsidR="00436770" w:rsidRPr="003D754D" w:rsidRDefault="00A40E87" w:rsidP="00436770">
      <w:pPr>
        <w:numPr>
          <w:ilvl w:val="1"/>
          <w:numId w:val="23"/>
        </w:numPr>
        <w:shd w:val="clear" w:color="auto" w:fill="FFFFFF"/>
        <w:spacing w:after="75" w:line="240" w:lineRule="auto"/>
        <w:ind w:left="600"/>
        <w:rPr>
          <w:rFonts w:eastAsia="Times New Roman" w:cstheme="minorHAnsi"/>
          <w:color w:val="0B0C0C"/>
          <w:sz w:val="24"/>
          <w:szCs w:val="24"/>
          <w:lang w:eastAsia="en-GB"/>
        </w:rPr>
      </w:pPr>
      <w:r>
        <w:rPr>
          <w:rFonts w:eastAsia="Times New Roman" w:cstheme="minorHAnsi"/>
          <w:color w:val="0B0C0C"/>
          <w:sz w:val="24"/>
          <w:szCs w:val="24"/>
          <w:lang w:eastAsia="en-GB"/>
        </w:rPr>
        <w:t xml:space="preserve">17 </w:t>
      </w:r>
      <w:r w:rsidR="00CE6FA8">
        <w:rPr>
          <w:rFonts w:eastAsia="Times New Roman" w:cstheme="minorHAnsi"/>
          <w:color w:val="0B0C0C"/>
          <w:sz w:val="24"/>
          <w:szCs w:val="24"/>
          <w:lang w:eastAsia="en-GB"/>
        </w:rPr>
        <w:t xml:space="preserve"> /22</w:t>
      </w:r>
      <w:r>
        <w:rPr>
          <w:rFonts w:eastAsia="Times New Roman" w:cstheme="minorHAnsi"/>
          <w:color w:val="0B0C0C"/>
          <w:sz w:val="24"/>
          <w:szCs w:val="24"/>
          <w:lang w:eastAsia="en-GB"/>
        </w:rPr>
        <w:t xml:space="preserve">  77</w:t>
      </w:r>
      <w:r w:rsidR="00436770">
        <w:rPr>
          <w:rFonts w:eastAsia="Times New Roman" w:cstheme="minorHAnsi"/>
          <w:color w:val="0B0C0C"/>
          <w:sz w:val="24"/>
          <w:szCs w:val="24"/>
          <w:lang w:eastAsia="en-GB"/>
        </w:rPr>
        <w:t xml:space="preserve">% </w:t>
      </w:r>
      <w:r w:rsidR="00436770" w:rsidRPr="003D754D">
        <w:rPr>
          <w:rFonts w:eastAsia="Times New Roman" w:cstheme="minorHAnsi"/>
          <w:color w:val="0B0C0C"/>
          <w:sz w:val="24"/>
          <w:szCs w:val="24"/>
          <w:lang w:eastAsia="en-GB"/>
        </w:rPr>
        <w:t>use a range of strokes effectively</w:t>
      </w:r>
    </w:p>
    <w:p w14:paraId="5127F9B4" w14:textId="6B3987D8" w:rsidR="00436770" w:rsidRPr="003D754D" w:rsidRDefault="00A40E87" w:rsidP="00436770">
      <w:pPr>
        <w:numPr>
          <w:ilvl w:val="1"/>
          <w:numId w:val="23"/>
        </w:numPr>
        <w:shd w:val="clear" w:color="auto" w:fill="FFFFFF"/>
        <w:spacing w:after="75" w:line="240" w:lineRule="auto"/>
        <w:ind w:left="600"/>
        <w:rPr>
          <w:rFonts w:eastAsia="Times New Roman" w:cstheme="minorHAnsi"/>
          <w:color w:val="0B0C0C"/>
          <w:sz w:val="24"/>
          <w:szCs w:val="24"/>
          <w:lang w:eastAsia="en-GB"/>
        </w:rPr>
      </w:pPr>
      <w:r>
        <w:rPr>
          <w:rFonts w:eastAsia="Times New Roman" w:cstheme="minorHAnsi"/>
          <w:color w:val="0B0C0C"/>
          <w:sz w:val="24"/>
          <w:szCs w:val="24"/>
          <w:lang w:eastAsia="en-GB"/>
        </w:rPr>
        <w:t xml:space="preserve"> 22/22  100</w:t>
      </w:r>
      <w:r w:rsidR="00436770">
        <w:rPr>
          <w:rFonts w:eastAsia="Times New Roman" w:cstheme="minorHAnsi"/>
          <w:color w:val="0B0C0C"/>
          <w:sz w:val="24"/>
          <w:szCs w:val="24"/>
          <w:lang w:eastAsia="en-GB"/>
        </w:rPr>
        <w:t xml:space="preserve">% </w:t>
      </w:r>
      <w:r w:rsidR="00436770" w:rsidRPr="003D754D">
        <w:rPr>
          <w:rFonts w:eastAsia="Times New Roman" w:cstheme="minorHAnsi"/>
          <w:color w:val="0B0C0C"/>
          <w:sz w:val="24"/>
          <w:szCs w:val="24"/>
          <w:lang w:eastAsia="en-GB"/>
        </w:rPr>
        <w:t>perform safe self-rescue in different water-based situations</w:t>
      </w:r>
    </w:p>
    <w:p w14:paraId="05A33D4B" w14:textId="77777777" w:rsidR="00436770" w:rsidRPr="00436770" w:rsidRDefault="00436770" w:rsidP="00151783">
      <w:pPr>
        <w:shd w:val="clear" w:color="auto" w:fill="FFFFFF"/>
        <w:spacing w:before="300" w:after="150" w:line="240" w:lineRule="auto"/>
        <w:rPr>
          <w:rFonts w:eastAsia="Times New Roman" w:cstheme="minorHAnsi"/>
          <w:b/>
          <w:color w:val="333333"/>
          <w:sz w:val="24"/>
          <w:szCs w:val="24"/>
          <w:lang w:eastAsia="en-GB"/>
        </w:rPr>
      </w:pPr>
      <w:r w:rsidRPr="00436770">
        <w:rPr>
          <w:rFonts w:eastAsia="Times New Roman" w:cstheme="minorHAnsi"/>
          <w:b/>
          <w:color w:val="333333"/>
          <w:sz w:val="24"/>
          <w:szCs w:val="24"/>
          <w:lang w:eastAsia="en-GB"/>
        </w:rPr>
        <w:t>Academic achievement</w:t>
      </w:r>
    </w:p>
    <w:p w14:paraId="627323FC" w14:textId="77777777" w:rsidR="00436770" w:rsidRPr="00436770" w:rsidRDefault="00436770" w:rsidP="00151783">
      <w:pPr>
        <w:shd w:val="clear" w:color="auto" w:fill="FFFFFF"/>
        <w:spacing w:before="300" w:after="150" w:line="240" w:lineRule="auto"/>
        <w:rPr>
          <w:rFonts w:eastAsia="Times New Roman" w:cstheme="minorHAnsi"/>
          <w:b/>
          <w:color w:val="333333"/>
          <w:sz w:val="24"/>
          <w:szCs w:val="24"/>
          <w:lang w:eastAsia="en-GB"/>
        </w:rPr>
      </w:pPr>
      <w:r w:rsidRPr="00436770">
        <w:rPr>
          <w:rFonts w:eastAsia="Times New Roman" w:cstheme="minorHAnsi"/>
          <w:b/>
          <w:color w:val="333333"/>
          <w:sz w:val="24"/>
          <w:szCs w:val="24"/>
          <w:lang w:eastAsia="en-GB"/>
        </w:rPr>
        <w:t>KS2 Achievement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917"/>
        <w:gridCol w:w="992"/>
        <w:gridCol w:w="911"/>
        <w:gridCol w:w="6"/>
        <w:gridCol w:w="992"/>
        <w:gridCol w:w="946"/>
        <w:gridCol w:w="6"/>
        <w:gridCol w:w="992"/>
        <w:gridCol w:w="913"/>
        <w:gridCol w:w="8"/>
        <w:gridCol w:w="976"/>
      </w:tblGrid>
      <w:tr w:rsidR="00436770" w14:paraId="6A0DBAC4" w14:textId="77777777" w:rsidTr="00436770">
        <w:tc>
          <w:tcPr>
            <w:tcW w:w="1809" w:type="dxa"/>
            <w:tcBorders>
              <w:top w:val="single" w:sz="4" w:space="0" w:color="auto"/>
              <w:left w:val="single" w:sz="4" w:space="0" w:color="auto"/>
              <w:bottom w:val="single" w:sz="4" w:space="0" w:color="auto"/>
              <w:right w:val="single" w:sz="4" w:space="0" w:color="auto"/>
            </w:tcBorders>
            <w:hideMark/>
          </w:tcPr>
          <w:p w14:paraId="76386E29" w14:textId="77777777" w:rsidR="00436770" w:rsidRDefault="00436770">
            <w:pPr>
              <w:rPr>
                <w:rFonts w:ascii="Calibri" w:hAnsi="Calibri" w:cs="Calibri"/>
              </w:rPr>
            </w:pPr>
            <w:r>
              <w:rPr>
                <w:rFonts w:ascii="Calibri" w:hAnsi="Calibri" w:cs="Calibri"/>
              </w:rPr>
              <w:lastRenderedPageBreak/>
              <w:t>Year</w:t>
            </w:r>
          </w:p>
        </w:tc>
        <w:tc>
          <w:tcPr>
            <w:tcW w:w="2321" w:type="dxa"/>
            <w:gridSpan w:val="2"/>
            <w:tcBorders>
              <w:top w:val="single" w:sz="4" w:space="0" w:color="auto"/>
              <w:left w:val="single" w:sz="4" w:space="0" w:color="auto"/>
              <w:bottom w:val="single" w:sz="4" w:space="0" w:color="auto"/>
              <w:right w:val="single" w:sz="4" w:space="0" w:color="auto"/>
            </w:tcBorders>
            <w:hideMark/>
          </w:tcPr>
          <w:p w14:paraId="6DE6FF25" w14:textId="77777777" w:rsidR="00436770" w:rsidRDefault="00436770">
            <w:pPr>
              <w:rPr>
                <w:rFonts w:ascii="Calibri" w:hAnsi="Calibri" w:cs="Calibri"/>
              </w:rPr>
            </w:pPr>
            <w:r>
              <w:rPr>
                <w:rFonts w:ascii="Calibri" w:hAnsi="Calibri" w:cs="Calibri"/>
              </w:rPr>
              <w:t xml:space="preserve">Reading </w:t>
            </w:r>
          </w:p>
        </w:tc>
        <w:tc>
          <w:tcPr>
            <w:tcW w:w="2320" w:type="dxa"/>
            <w:gridSpan w:val="3"/>
            <w:tcBorders>
              <w:top w:val="single" w:sz="4" w:space="0" w:color="auto"/>
              <w:left w:val="single" w:sz="4" w:space="0" w:color="auto"/>
              <w:bottom w:val="single" w:sz="4" w:space="0" w:color="auto"/>
              <w:right w:val="single" w:sz="4" w:space="0" w:color="auto"/>
            </w:tcBorders>
            <w:hideMark/>
          </w:tcPr>
          <w:p w14:paraId="51D73024" w14:textId="77777777" w:rsidR="00436770" w:rsidRDefault="00436770">
            <w:pPr>
              <w:rPr>
                <w:rFonts w:ascii="Calibri" w:hAnsi="Calibri" w:cs="Calibri"/>
              </w:rPr>
            </w:pPr>
            <w:r>
              <w:rPr>
                <w:rFonts w:ascii="Calibri" w:hAnsi="Calibri" w:cs="Calibri"/>
              </w:rPr>
              <w:t>Writing</w:t>
            </w:r>
          </w:p>
        </w:tc>
        <w:tc>
          <w:tcPr>
            <w:tcW w:w="2470" w:type="dxa"/>
            <w:gridSpan w:val="3"/>
            <w:tcBorders>
              <w:top w:val="single" w:sz="4" w:space="0" w:color="auto"/>
              <w:left w:val="single" w:sz="4" w:space="0" w:color="auto"/>
              <w:bottom w:val="single" w:sz="4" w:space="0" w:color="auto"/>
              <w:right w:val="single" w:sz="4" w:space="0" w:color="auto"/>
            </w:tcBorders>
            <w:hideMark/>
          </w:tcPr>
          <w:p w14:paraId="475EBF1A" w14:textId="77777777" w:rsidR="00436770" w:rsidRDefault="00436770">
            <w:pPr>
              <w:rPr>
                <w:rFonts w:ascii="Calibri" w:hAnsi="Calibri" w:cs="Calibri"/>
              </w:rPr>
            </w:pPr>
            <w:r>
              <w:rPr>
                <w:rFonts w:ascii="Calibri" w:hAnsi="Calibri" w:cs="Calibri"/>
              </w:rPr>
              <w:t xml:space="preserve">Maths </w:t>
            </w:r>
          </w:p>
        </w:tc>
        <w:tc>
          <w:tcPr>
            <w:tcW w:w="1984" w:type="dxa"/>
            <w:gridSpan w:val="3"/>
            <w:tcBorders>
              <w:top w:val="single" w:sz="4" w:space="0" w:color="auto"/>
              <w:left w:val="single" w:sz="4" w:space="0" w:color="auto"/>
              <w:bottom w:val="single" w:sz="4" w:space="0" w:color="auto"/>
              <w:right w:val="single" w:sz="4" w:space="0" w:color="auto"/>
            </w:tcBorders>
            <w:hideMark/>
          </w:tcPr>
          <w:p w14:paraId="18D6231C" w14:textId="77777777" w:rsidR="00436770" w:rsidRDefault="00436770">
            <w:pPr>
              <w:rPr>
                <w:rFonts w:ascii="Calibri" w:hAnsi="Calibri" w:cs="Calibri"/>
              </w:rPr>
            </w:pPr>
            <w:r>
              <w:rPr>
                <w:rFonts w:ascii="Calibri" w:hAnsi="Calibri" w:cs="Calibri"/>
              </w:rPr>
              <w:t>SPAG</w:t>
            </w:r>
          </w:p>
        </w:tc>
      </w:tr>
      <w:tr w:rsidR="00436770" w14:paraId="794561D9" w14:textId="77777777" w:rsidTr="00436770">
        <w:tc>
          <w:tcPr>
            <w:tcW w:w="1809" w:type="dxa"/>
            <w:tcBorders>
              <w:top w:val="single" w:sz="4" w:space="0" w:color="auto"/>
              <w:left w:val="single" w:sz="4" w:space="0" w:color="auto"/>
              <w:bottom w:val="single" w:sz="4" w:space="0" w:color="auto"/>
              <w:right w:val="single" w:sz="4" w:space="0" w:color="auto"/>
            </w:tcBorders>
          </w:tcPr>
          <w:p w14:paraId="2BC2E9FD" w14:textId="77777777" w:rsidR="00436770" w:rsidRDefault="00436770">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hideMark/>
          </w:tcPr>
          <w:p w14:paraId="6F976141" w14:textId="77777777" w:rsidR="00436770" w:rsidRDefault="00436770">
            <w:pPr>
              <w:rPr>
                <w:rFonts w:ascii="Calibri" w:hAnsi="Calibri" w:cs="Calibri"/>
              </w:rPr>
            </w:pPr>
            <w:r>
              <w:rPr>
                <w:rFonts w:ascii="Calibri" w:hAnsi="Calibri" w:cs="Calibri"/>
              </w:rPr>
              <w:t>School</w:t>
            </w:r>
          </w:p>
        </w:tc>
        <w:tc>
          <w:tcPr>
            <w:tcW w:w="1045" w:type="dxa"/>
            <w:tcBorders>
              <w:top w:val="single" w:sz="4" w:space="0" w:color="auto"/>
              <w:left w:val="single" w:sz="4" w:space="0" w:color="auto"/>
              <w:bottom w:val="single" w:sz="4" w:space="0" w:color="auto"/>
              <w:right w:val="single" w:sz="4" w:space="0" w:color="auto"/>
            </w:tcBorders>
            <w:hideMark/>
          </w:tcPr>
          <w:p w14:paraId="1D7AEC5B" w14:textId="77777777" w:rsidR="00436770" w:rsidRDefault="00436770">
            <w:pPr>
              <w:rPr>
                <w:rFonts w:ascii="Calibri" w:hAnsi="Calibri" w:cs="Calibri"/>
              </w:rPr>
            </w:pPr>
            <w:r>
              <w:rPr>
                <w:rFonts w:ascii="Calibri" w:hAnsi="Calibri" w:cs="Calibri"/>
              </w:rPr>
              <w:t>National</w:t>
            </w:r>
          </w:p>
        </w:tc>
        <w:tc>
          <w:tcPr>
            <w:tcW w:w="1275" w:type="dxa"/>
            <w:gridSpan w:val="2"/>
            <w:tcBorders>
              <w:top w:val="single" w:sz="4" w:space="0" w:color="auto"/>
              <w:left w:val="single" w:sz="4" w:space="0" w:color="auto"/>
              <w:bottom w:val="single" w:sz="4" w:space="0" w:color="auto"/>
              <w:right w:val="single" w:sz="4" w:space="0" w:color="auto"/>
            </w:tcBorders>
            <w:hideMark/>
          </w:tcPr>
          <w:p w14:paraId="0FCA2EB6" w14:textId="77777777" w:rsidR="00436770" w:rsidRDefault="00436770">
            <w:pPr>
              <w:rPr>
                <w:rFonts w:ascii="Calibri" w:hAnsi="Calibri" w:cs="Calibri"/>
              </w:rPr>
            </w:pPr>
            <w:r>
              <w:rPr>
                <w:rFonts w:ascii="Calibri" w:hAnsi="Calibri" w:cs="Calibri"/>
              </w:rPr>
              <w:t>School</w:t>
            </w:r>
          </w:p>
        </w:tc>
        <w:tc>
          <w:tcPr>
            <w:tcW w:w="1045" w:type="dxa"/>
            <w:tcBorders>
              <w:top w:val="single" w:sz="4" w:space="0" w:color="auto"/>
              <w:left w:val="single" w:sz="4" w:space="0" w:color="auto"/>
              <w:bottom w:val="single" w:sz="4" w:space="0" w:color="auto"/>
              <w:right w:val="single" w:sz="4" w:space="0" w:color="auto"/>
            </w:tcBorders>
            <w:hideMark/>
          </w:tcPr>
          <w:p w14:paraId="5A6EB2D0" w14:textId="77777777" w:rsidR="00436770" w:rsidRDefault="00436770">
            <w:pPr>
              <w:rPr>
                <w:rFonts w:ascii="Calibri" w:hAnsi="Calibri" w:cs="Calibri"/>
              </w:rPr>
            </w:pPr>
            <w:r>
              <w:rPr>
                <w:rFonts w:ascii="Calibri" w:hAnsi="Calibri" w:cs="Calibri"/>
              </w:rPr>
              <w:t>National</w:t>
            </w:r>
          </w:p>
        </w:tc>
        <w:tc>
          <w:tcPr>
            <w:tcW w:w="1425" w:type="dxa"/>
            <w:gridSpan w:val="2"/>
            <w:tcBorders>
              <w:top w:val="single" w:sz="4" w:space="0" w:color="auto"/>
              <w:left w:val="single" w:sz="4" w:space="0" w:color="auto"/>
              <w:bottom w:val="single" w:sz="4" w:space="0" w:color="auto"/>
              <w:right w:val="single" w:sz="4" w:space="0" w:color="auto"/>
            </w:tcBorders>
            <w:hideMark/>
          </w:tcPr>
          <w:p w14:paraId="63CEC654" w14:textId="77777777" w:rsidR="00436770" w:rsidRDefault="00436770">
            <w:pPr>
              <w:rPr>
                <w:rFonts w:ascii="Calibri" w:hAnsi="Calibri" w:cs="Calibri"/>
              </w:rPr>
            </w:pPr>
            <w:r>
              <w:rPr>
                <w:rFonts w:ascii="Calibri" w:hAnsi="Calibri" w:cs="Calibri"/>
              </w:rPr>
              <w:t>School</w:t>
            </w:r>
          </w:p>
        </w:tc>
        <w:tc>
          <w:tcPr>
            <w:tcW w:w="1045" w:type="dxa"/>
            <w:tcBorders>
              <w:top w:val="single" w:sz="4" w:space="0" w:color="auto"/>
              <w:left w:val="single" w:sz="4" w:space="0" w:color="auto"/>
              <w:bottom w:val="single" w:sz="4" w:space="0" w:color="auto"/>
              <w:right w:val="single" w:sz="4" w:space="0" w:color="auto"/>
            </w:tcBorders>
            <w:hideMark/>
          </w:tcPr>
          <w:p w14:paraId="0E9B6C85" w14:textId="77777777" w:rsidR="00436770" w:rsidRDefault="00436770">
            <w:pPr>
              <w:rPr>
                <w:rFonts w:ascii="Calibri" w:hAnsi="Calibri" w:cs="Calibri"/>
              </w:rPr>
            </w:pPr>
            <w:r>
              <w:rPr>
                <w:rFonts w:ascii="Calibri" w:hAnsi="Calibri" w:cs="Calibri"/>
              </w:rPr>
              <w:t>National</w:t>
            </w:r>
          </w:p>
        </w:tc>
        <w:tc>
          <w:tcPr>
            <w:tcW w:w="1290" w:type="dxa"/>
            <w:gridSpan w:val="2"/>
            <w:tcBorders>
              <w:top w:val="single" w:sz="4" w:space="0" w:color="auto"/>
              <w:left w:val="single" w:sz="4" w:space="0" w:color="auto"/>
              <w:bottom w:val="single" w:sz="4" w:space="0" w:color="auto"/>
              <w:right w:val="single" w:sz="4" w:space="0" w:color="auto"/>
            </w:tcBorders>
            <w:hideMark/>
          </w:tcPr>
          <w:p w14:paraId="7B9EE249" w14:textId="77777777" w:rsidR="00436770" w:rsidRDefault="00436770">
            <w:pPr>
              <w:rPr>
                <w:rFonts w:ascii="Calibri" w:hAnsi="Calibri" w:cs="Calibri"/>
              </w:rPr>
            </w:pPr>
            <w:r>
              <w:rPr>
                <w:rFonts w:ascii="Calibri" w:hAnsi="Calibri" w:cs="Calibri"/>
              </w:rPr>
              <w:t>School</w:t>
            </w:r>
          </w:p>
        </w:tc>
        <w:tc>
          <w:tcPr>
            <w:tcW w:w="694" w:type="dxa"/>
            <w:tcBorders>
              <w:top w:val="single" w:sz="4" w:space="0" w:color="auto"/>
              <w:left w:val="single" w:sz="4" w:space="0" w:color="auto"/>
              <w:bottom w:val="single" w:sz="4" w:space="0" w:color="auto"/>
              <w:right w:val="single" w:sz="4" w:space="0" w:color="auto"/>
            </w:tcBorders>
            <w:hideMark/>
          </w:tcPr>
          <w:p w14:paraId="195BFEA9" w14:textId="77777777" w:rsidR="00436770" w:rsidRDefault="00436770">
            <w:pPr>
              <w:rPr>
                <w:rFonts w:ascii="Calibri" w:hAnsi="Calibri" w:cs="Calibri"/>
              </w:rPr>
            </w:pPr>
            <w:r>
              <w:rPr>
                <w:rFonts w:ascii="Calibri" w:hAnsi="Calibri" w:cs="Calibri"/>
              </w:rPr>
              <w:t>National</w:t>
            </w:r>
          </w:p>
        </w:tc>
      </w:tr>
      <w:tr w:rsidR="00436770" w14:paraId="15DEFC2B" w14:textId="77777777" w:rsidTr="00436770">
        <w:tc>
          <w:tcPr>
            <w:tcW w:w="1809" w:type="dxa"/>
            <w:tcBorders>
              <w:top w:val="single" w:sz="4" w:space="0" w:color="auto"/>
              <w:left w:val="single" w:sz="4" w:space="0" w:color="auto"/>
              <w:bottom w:val="single" w:sz="4" w:space="0" w:color="auto"/>
              <w:right w:val="single" w:sz="4" w:space="0" w:color="auto"/>
            </w:tcBorders>
          </w:tcPr>
          <w:p w14:paraId="75C7B478" w14:textId="77777777" w:rsidR="00436770" w:rsidRDefault="00436770">
            <w:pPr>
              <w:rPr>
                <w:rFonts w:ascii="Calibri" w:hAnsi="Calibri" w:cs="Calibri"/>
              </w:rPr>
            </w:pPr>
            <w:r>
              <w:rPr>
                <w:rFonts w:ascii="Calibri" w:hAnsi="Calibri" w:cs="Calibri"/>
              </w:rPr>
              <w:t xml:space="preserve">2016 </w:t>
            </w:r>
          </w:p>
          <w:p w14:paraId="09635C81" w14:textId="77777777" w:rsidR="00436770" w:rsidRDefault="00436770">
            <w:pPr>
              <w:rPr>
                <w:rFonts w:ascii="Calibri" w:hAnsi="Calibri" w:cs="Calibri"/>
              </w:rPr>
            </w:pP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43E06C8C" w14:textId="77777777" w:rsidR="00436770" w:rsidRDefault="00436770">
            <w:pPr>
              <w:rPr>
                <w:rFonts w:ascii="Calibri" w:hAnsi="Calibri" w:cs="Calibri"/>
                <w:color w:val="000000"/>
              </w:rPr>
            </w:pPr>
            <w:r>
              <w:rPr>
                <w:rFonts w:ascii="Calibri" w:hAnsi="Calibri" w:cs="Calibri"/>
                <w:color w:val="000000"/>
              </w:rPr>
              <w:t>71%</w:t>
            </w:r>
          </w:p>
        </w:tc>
        <w:tc>
          <w:tcPr>
            <w:tcW w:w="1045" w:type="dxa"/>
            <w:tcBorders>
              <w:top w:val="single" w:sz="4" w:space="0" w:color="auto"/>
              <w:left w:val="single" w:sz="4" w:space="0" w:color="auto"/>
              <w:bottom w:val="single" w:sz="4" w:space="0" w:color="auto"/>
              <w:right w:val="single" w:sz="4" w:space="0" w:color="auto"/>
            </w:tcBorders>
            <w:hideMark/>
          </w:tcPr>
          <w:p w14:paraId="13B10CBB" w14:textId="77777777" w:rsidR="00436770" w:rsidRDefault="00436770">
            <w:pPr>
              <w:rPr>
                <w:rFonts w:ascii="Calibri" w:hAnsi="Calibri" w:cs="Calibri"/>
                <w:color w:val="0D0D0D"/>
              </w:rPr>
            </w:pPr>
            <w:r>
              <w:rPr>
                <w:rFonts w:ascii="Calibri" w:hAnsi="Calibri" w:cs="Calibri"/>
                <w:color w:val="0D0D0D"/>
              </w:rPr>
              <w:t>66%</w:t>
            </w:r>
          </w:p>
        </w:tc>
        <w:tc>
          <w:tcPr>
            <w:tcW w:w="1267" w:type="dxa"/>
            <w:tcBorders>
              <w:top w:val="single" w:sz="4" w:space="0" w:color="auto"/>
              <w:left w:val="single" w:sz="4" w:space="0" w:color="auto"/>
              <w:bottom w:val="single" w:sz="4" w:space="0" w:color="auto"/>
              <w:right w:val="single" w:sz="4" w:space="0" w:color="auto"/>
            </w:tcBorders>
            <w:shd w:val="clear" w:color="auto" w:fill="00B0F0"/>
            <w:hideMark/>
          </w:tcPr>
          <w:p w14:paraId="0A421B8F" w14:textId="77777777" w:rsidR="00436770" w:rsidRDefault="00436770">
            <w:pPr>
              <w:rPr>
                <w:rFonts w:ascii="Calibri" w:hAnsi="Calibri" w:cs="Calibri"/>
                <w:color w:val="000000"/>
              </w:rPr>
            </w:pPr>
            <w:r>
              <w:rPr>
                <w:rFonts w:ascii="Calibri" w:hAnsi="Calibri" w:cs="Calibri"/>
                <w:color w:val="000000"/>
              </w:rPr>
              <w:t>79%</w:t>
            </w:r>
          </w:p>
        </w:tc>
        <w:tc>
          <w:tcPr>
            <w:tcW w:w="1053" w:type="dxa"/>
            <w:gridSpan w:val="2"/>
            <w:tcBorders>
              <w:top w:val="single" w:sz="4" w:space="0" w:color="auto"/>
              <w:left w:val="single" w:sz="4" w:space="0" w:color="auto"/>
              <w:bottom w:val="single" w:sz="4" w:space="0" w:color="auto"/>
              <w:right w:val="single" w:sz="4" w:space="0" w:color="auto"/>
            </w:tcBorders>
            <w:hideMark/>
          </w:tcPr>
          <w:p w14:paraId="2527E437" w14:textId="77777777" w:rsidR="00436770" w:rsidRDefault="00436770">
            <w:pPr>
              <w:rPr>
                <w:rFonts w:ascii="Calibri" w:hAnsi="Calibri" w:cs="Calibri"/>
              </w:rPr>
            </w:pPr>
            <w:r>
              <w:rPr>
                <w:rFonts w:ascii="Calibri" w:hAnsi="Calibri" w:cs="Calibri"/>
              </w:rPr>
              <w:t>74%</w:t>
            </w:r>
          </w:p>
        </w:tc>
        <w:tc>
          <w:tcPr>
            <w:tcW w:w="1418" w:type="dxa"/>
            <w:tcBorders>
              <w:top w:val="single" w:sz="4" w:space="0" w:color="auto"/>
              <w:left w:val="single" w:sz="4" w:space="0" w:color="auto"/>
              <w:bottom w:val="single" w:sz="4" w:space="0" w:color="auto"/>
              <w:right w:val="single" w:sz="4" w:space="0" w:color="auto"/>
            </w:tcBorders>
            <w:shd w:val="clear" w:color="auto" w:fill="00B0F0"/>
            <w:hideMark/>
          </w:tcPr>
          <w:p w14:paraId="066ACC5A" w14:textId="77777777" w:rsidR="00436770" w:rsidRDefault="00436770">
            <w:pPr>
              <w:rPr>
                <w:rFonts w:ascii="Calibri" w:hAnsi="Calibri" w:cs="Calibri"/>
                <w:color w:val="000000"/>
              </w:rPr>
            </w:pPr>
            <w:r>
              <w:rPr>
                <w:rFonts w:ascii="Calibri" w:hAnsi="Calibri" w:cs="Calibri"/>
                <w:color w:val="000000"/>
              </w:rPr>
              <w:t>92%</w:t>
            </w:r>
          </w:p>
        </w:tc>
        <w:tc>
          <w:tcPr>
            <w:tcW w:w="1052" w:type="dxa"/>
            <w:gridSpan w:val="2"/>
            <w:tcBorders>
              <w:top w:val="single" w:sz="4" w:space="0" w:color="auto"/>
              <w:left w:val="single" w:sz="4" w:space="0" w:color="auto"/>
              <w:bottom w:val="single" w:sz="4" w:space="0" w:color="auto"/>
              <w:right w:val="single" w:sz="4" w:space="0" w:color="auto"/>
            </w:tcBorders>
            <w:hideMark/>
          </w:tcPr>
          <w:p w14:paraId="4A2E5F47" w14:textId="77777777" w:rsidR="00436770" w:rsidRDefault="00436770">
            <w:pPr>
              <w:rPr>
                <w:rFonts w:ascii="Calibri" w:hAnsi="Calibri" w:cs="Calibri"/>
              </w:rPr>
            </w:pPr>
            <w:r>
              <w:rPr>
                <w:rFonts w:ascii="Calibri" w:hAnsi="Calibri" w:cs="Calibri"/>
              </w:rPr>
              <w:t>70%</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700A04AD" w14:textId="77777777" w:rsidR="00436770" w:rsidRDefault="00436770">
            <w:pPr>
              <w:rPr>
                <w:rFonts w:ascii="Calibri" w:hAnsi="Calibri" w:cs="Calibri"/>
              </w:rPr>
            </w:pPr>
            <w:r>
              <w:rPr>
                <w:rFonts w:ascii="Calibri" w:hAnsi="Calibri" w:cs="Calibri"/>
              </w:rPr>
              <w:t>75%</w:t>
            </w:r>
          </w:p>
        </w:tc>
        <w:tc>
          <w:tcPr>
            <w:tcW w:w="708" w:type="dxa"/>
            <w:gridSpan w:val="2"/>
            <w:tcBorders>
              <w:top w:val="single" w:sz="4" w:space="0" w:color="auto"/>
              <w:left w:val="single" w:sz="4" w:space="0" w:color="auto"/>
              <w:bottom w:val="single" w:sz="4" w:space="0" w:color="auto"/>
              <w:right w:val="single" w:sz="4" w:space="0" w:color="auto"/>
            </w:tcBorders>
            <w:hideMark/>
          </w:tcPr>
          <w:p w14:paraId="4B62518A" w14:textId="77777777" w:rsidR="00436770" w:rsidRDefault="00436770">
            <w:pPr>
              <w:rPr>
                <w:rFonts w:ascii="Calibri" w:hAnsi="Calibri" w:cs="Calibri"/>
              </w:rPr>
            </w:pPr>
            <w:r>
              <w:rPr>
                <w:rFonts w:ascii="Calibri" w:hAnsi="Calibri" w:cs="Calibri"/>
              </w:rPr>
              <w:t>72%</w:t>
            </w:r>
          </w:p>
        </w:tc>
      </w:tr>
      <w:tr w:rsidR="00436770" w14:paraId="128208A4" w14:textId="77777777" w:rsidTr="00436770">
        <w:tc>
          <w:tcPr>
            <w:tcW w:w="1809" w:type="dxa"/>
            <w:tcBorders>
              <w:top w:val="single" w:sz="4" w:space="0" w:color="auto"/>
              <w:left w:val="single" w:sz="4" w:space="0" w:color="auto"/>
              <w:bottom w:val="single" w:sz="4" w:space="0" w:color="auto"/>
              <w:right w:val="single" w:sz="4" w:space="0" w:color="auto"/>
            </w:tcBorders>
            <w:hideMark/>
          </w:tcPr>
          <w:p w14:paraId="267CB9B7" w14:textId="77777777" w:rsidR="00436770" w:rsidRDefault="00436770">
            <w:pPr>
              <w:rPr>
                <w:rFonts w:ascii="Calibri" w:hAnsi="Calibri" w:cs="Calibri"/>
              </w:rPr>
            </w:pPr>
            <w:r>
              <w:rPr>
                <w:rFonts w:ascii="Calibri" w:hAnsi="Calibri" w:cs="Calibri"/>
              </w:rPr>
              <w:t xml:space="preserve">2017 </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19ED6EE2" w14:textId="77777777" w:rsidR="00436770" w:rsidRDefault="00436770">
            <w:pPr>
              <w:rPr>
                <w:rFonts w:ascii="Calibri" w:hAnsi="Calibri" w:cs="Calibri"/>
                <w:color w:val="000000"/>
                <w:sz w:val="20"/>
                <w:szCs w:val="20"/>
              </w:rPr>
            </w:pPr>
            <w:r>
              <w:rPr>
                <w:rFonts w:ascii="Calibri" w:hAnsi="Calibri" w:cs="Calibri"/>
                <w:color w:val="000000"/>
                <w:sz w:val="20"/>
                <w:szCs w:val="20"/>
              </w:rPr>
              <w:t>81%  17/21</w:t>
            </w:r>
          </w:p>
          <w:p w14:paraId="44C39FEE" w14:textId="77777777" w:rsidR="00436770" w:rsidRDefault="00436770">
            <w:pPr>
              <w:rPr>
                <w:rFonts w:ascii="Calibri" w:hAnsi="Calibri" w:cs="Calibri"/>
                <w:color w:val="000000"/>
                <w:sz w:val="20"/>
                <w:szCs w:val="20"/>
              </w:rPr>
            </w:pPr>
            <w:r>
              <w:rPr>
                <w:rFonts w:ascii="Calibri" w:hAnsi="Calibri" w:cs="Calibri"/>
                <w:color w:val="000000"/>
                <w:sz w:val="20"/>
                <w:szCs w:val="20"/>
              </w:rPr>
              <w:t>TA:</w:t>
            </w:r>
          </w:p>
          <w:p w14:paraId="1FDB4069" w14:textId="77777777" w:rsidR="00436770" w:rsidRDefault="00436770">
            <w:pPr>
              <w:rPr>
                <w:rFonts w:ascii="Calibri" w:hAnsi="Calibri" w:cs="Calibri"/>
                <w:color w:val="000000"/>
                <w:sz w:val="20"/>
                <w:szCs w:val="20"/>
              </w:rPr>
            </w:pPr>
            <w:r>
              <w:rPr>
                <w:rFonts w:ascii="Calibri" w:hAnsi="Calibri" w:cs="Calibri"/>
                <w:color w:val="000000"/>
                <w:sz w:val="20"/>
                <w:szCs w:val="20"/>
              </w:rPr>
              <w:t xml:space="preserve"> 86% 18/21</w:t>
            </w:r>
          </w:p>
        </w:tc>
        <w:tc>
          <w:tcPr>
            <w:tcW w:w="1045" w:type="dxa"/>
            <w:tcBorders>
              <w:top w:val="single" w:sz="4" w:space="0" w:color="auto"/>
              <w:left w:val="single" w:sz="4" w:space="0" w:color="auto"/>
              <w:bottom w:val="single" w:sz="4" w:space="0" w:color="auto"/>
              <w:right w:val="single" w:sz="4" w:space="0" w:color="auto"/>
            </w:tcBorders>
            <w:hideMark/>
          </w:tcPr>
          <w:p w14:paraId="3942B28B" w14:textId="77777777" w:rsidR="00436770" w:rsidRDefault="00436770">
            <w:pPr>
              <w:rPr>
                <w:rFonts w:ascii="Calibri" w:hAnsi="Calibri" w:cs="Calibri"/>
                <w:color w:val="0D0D0D"/>
                <w:sz w:val="24"/>
                <w:szCs w:val="24"/>
              </w:rPr>
            </w:pPr>
            <w:r>
              <w:rPr>
                <w:rFonts w:ascii="Calibri" w:hAnsi="Calibri" w:cs="Calibri"/>
                <w:color w:val="0D0D0D"/>
              </w:rPr>
              <w:t>71%</w:t>
            </w:r>
          </w:p>
        </w:tc>
        <w:tc>
          <w:tcPr>
            <w:tcW w:w="1267" w:type="dxa"/>
            <w:tcBorders>
              <w:top w:val="single" w:sz="4" w:space="0" w:color="auto"/>
              <w:left w:val="single" w:sz="4" w:space="0" w:color="auto"/>
              <w:bottom w:val="single" w:sz="4" w:space="0" w:color="auto"/>
              <w:right w:val="single" w:sz="4" w:space="0" w:color="auto"/>
            </w:tcBorders>
            <w:shd w:val="clear" w:color="auto" w:fill="00B050"/>
            <w:hideMark/>
          </w:tcPr>
          <w:p w14:paraId="4EC85364" w14:textId="77777777" w:rsidR="00436770" w:rsidRDefault="00436770">
            <w:pPr>
              <w:rPr>
                <w:rFonts w:ascii="Calibri" w:hAnsi="Calibri" w:cs="Calibri"/>
                <w:color w:val="000000"/>
                <w:sz w:val="20"/>
                <w:szCs w:val="20"/>
              </w:rPr>
            </w:pPr>
            <w:r>
              <w:rPr>
                <w:rFonts w:ascii="Calibri" w:hAnsi="Calibri" w:cs="Calibri"/>
                <w:color w:val="000000"/>
                <w:sz w:val="20"/>
                <w:szCs w:val="20"/>
              </w:rPr>
              <w:t>76% 16/21</w:t>
            </w:r>
          </w:p>
        </w:tc>
        <w:tc>
          <w:tcPr>
            <w:tcW w:w="1053" w:type="dxa"/>
            <w:gridSpan w:val="2"/>
            <w:tcBorders>
              <w:top w:val="single" w:sz="4" w:space="0" w:color="auto"/>
              <w:left w:val="single" w:sz="4" w:space="0" w:color="auto"/>
              <w:bottom w:val="single" w:sz="4" w:space="0" w:color="auto"/>
              <w:right w:val="single" w:sz="4" w:space="0" w:color="auto"/>
            </w:tcBorders>
            <w:hideMark/>
          </w:tcPr>
          <w:p w14:paraId="7633F572" w14:textId="77777777" w:rsidR="00436770" w:rsidRDefault="00436770">
            <w:pPr>
              <w:rPr>
                <w:rFonts w:ascii="Calibri" w:hAnsi="Calibri" w:cs="Calibri"/>
                <w:sz w:val="24"/>
                <w:szCs w:val="24"/>
              </w:rPr>
            </w:pPr>
            <w:r>
              <w:rPr>
                <w:rFonts w:ascii="Calibri" w:hAnsi="Calibri" w:cs="Calibri"/>
              </w:rPr>
              <w:t>76%</w:t>
            </w:r>
          </w:p>
        </w:tc>
        <w:tc>
          <w:tcPr>
            <w:tcW w:w="1418" w:type="dxa"/>
            <w:tcBorders>
              <w:top w:val="single" w:sz="4" w:space="0" w:color="auto"/>
              <w:left w:val="single" w:sz="4" w:space="0" w:color="auto"/>
              <w:bottom w:val="single" w:sz="4" w:space="0" w:color="auto"/>
              <w:right w:val="single" w:sz="4" w:space="0" w:color="auto"/>
            </w:tcBorders>
            <w:shd w:val="clear" w:color="auto" w:fill="00B0F0"/>
          </w:tcPr>
          <w:p w14:paraId="425C199D" w14:textId="77777777" w:rsidR="00436770" w:rsidRDefault="00436770">
            <w:pPr>
              <w:rPr>
                <w:rFonts w:ascii="Calibri" w:hAnsi="Calibri" w:cs="Calibri"/>
                <w:color w:val="000000"/>
                <w:sz w:val="20"/>
                <w:szCs w:val="20"/>
              </w:rPr>
            </w:pPr>
            <w:r>
              <w:rPr>
                <w:rFonts w:ascii="Calibri" w:hAnsi="Calibri" w:cs="Calibri"/>
                <w:color w:val="000000"/>
                <w:sz w:val="20"/>
                <w:szCs w:val="20"/>
              </w:rPr>
              <w:t>86% 18/21</w:t>
            </w:r>
          </w:p>
          <w:p w14:paraId="624F77F8" w14:textId="77777777" w:rsidR="00436770" w:rsidRDefault="00436770">
            <w:pPr>
              <w:rPr>
                <w:rFonts w:ascii="Calibri" w:hAnsi="Calibri" w:cs="Calibri"/>
                <w:color w:val="000000"/>
                <w:sz w:val="20"/>
                <w:szCs w:val="20"/>
              </w:rPr>
            </w:pPr>
            <w:r>
              <w:rPr>
                <w:rFonts w:ascii="Calibri" w:hAnsi="Calibri" w:cs="Calibri"/>
                <w:color w:val="000000"/>
                <w:sz w:val="20"/>
                <w:szCs w:val="20"/>
              </w:rPr>
              <w:t xml:space="preserve">TA: </w:t>
            </w:r>
          </w:p>
          <w:p w14:paraId="1DBA606E" w14:textId="77777777" w:rsidR="00436770" w:rsidRDefault="00436770">
            <w:pPr>
              <w:rPr>
                <w:rFonts w:ascii="Calibri" w:hAnsi="Calibri" w:cs="Calibri"/>
                <w:color w:val="000000"/>
                <w:sz w:val="20"/>
                <w:szCs w:val="20"/>
              </w:rPr>
            </w:pPr>
            <w:r>
              <w:rPr>
                <w:rFonts w:ascii="Calibri" w:hAnsi="Calibri" w:cs="Calibri"/>
                <w:color w:val="000000"/>
                <w:sz w:val="20"/>
                <w:szCs w:val="20"/>
              </w:rPr>
              <w:t>91%  19/21</w:t>
            </w:r>
          </w:p>
          <w:p w14:paraId="12120EB1" w14:textId="77777777" w:rsidR="00436770" w:rsidRDefault="00436770">
            <w:pPr>
              <w:rPr>
                <w:rFonts w:ascii="Calibri" w:hAnsi="Calibri" w:cs="Calibri"/>
                <w:color w:val="000000"/>
                <w:sz w:val="20"/>
                <w:szCs w:val="20"/>
              </w:rPr>
            </w:pPr>
          </w:p>
        </w:tc>
        <w:tc>
          <w:tcPr>
            <w:tcW w:w="1052" w:type="dxa"/>
            <w:gridSpan w:val="2"/>
            <w:tcBorders>
              <w:top w:val="single" w:sz="4" w:space="0" w:color="auto"/>
              <w:left w:val="single" w:sz="4" w:space="0" w:color="auto"/>
              <w:bottom w:val="single" w:sz="4" w:space="0" w:color="auto"/>
              <w:right w:val="single" w:sz="4" w:space="0" w:color="auto"/>
            </w:tcBorders>
            <w:hideMark/>
          </w:tcPr>
          <w:p w14:paraId="59CA4EA7" w14:textId="77777777" w:rsidR="00436770" w:rsidRDefault="00436770">
            <w:pPr>
              <w:rPr>
                <w:rFonts w:ascii="Calibri" w:hAnsi="Calibri" w:cs="Calibri"/>
                <w:sz w:val="24"/>
                <w:szCs w:val="24"/>
              </w:rPr>
            </w:pPr>
            <w:r>
              <w:rPr>
                <w:rFonts w:ascii="Calibri" w:hAnsi="Calibri" w:cs="Calibri"/>
              </w:rPr>
              <w:t>75%</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413838E8" w14:textId="77777777" w:rsidR="00436770" w:rsidRDefault="00436770">
            <w:pPr>
              <w:rPr>
                <w:rFonts w:ascii="Calibri" w:hAnsi="Calibri" w:cs="Calibri"/>
              </w:rPr>
            </w:pPr>
            <w:r>
              <w:rPr>
                <w:rFonts w:ascii="Calibri" w:hAnsi="Calibri" w:cs="Calibri"/>
              </w:rPr>
              <w:t>86% 18/21</w:t>
            </w:r>
          </w:p>
          <w:p w14:paraId="24EBE6C3" w14:textId="77777777" w:rsidR="00436770" w:rsidRDefault="00436770">
            <w:pPr>
              <w:rPr>
                <w:rFonts w:ascii="Calibri" w:hAnsi="Calibri" w:cs="Calibri"/>
              </w:rPr>
            </w:pPr>
            <w:r>
              <w:rPr>
                <w:rFonts w:ascii="Calibri" w:hAnsi="Calibri" w:cs="Calibri"/>
              </w:rPr>
              <w:t xml:space="preserve">TA: </w:t>
            </w:r>
          </w:p>
          <w:p w14:paraId="09008F73" w14:textId="77777777" w:rsidR="00436770" w:rsidRDefault="00436770">
            <w:pPr>
              <w:rPr>
                <w:rFonts w:ascii="Calibri" w:hAnsi="Calibri" w:cs="Calibri"/>
              </w:rPr>
            </w:pPr>
            <w:r>
              <w:rPr>
                <w:rFonts w:ascii="Calibri" w:hAnsi="Calibri" w:cs="Calibri"/>
              </w:rPr>
              <w:t xml:space="preserve">91% 19/21 </w:t>
            </w:r>
          </w:p>
        </w:tc>
        <w:tc>
          <w:tcPr>
            <w:tcW w:w="708" w:type="dxa"/>
            <w:gridSpan w:val="2"/>
            <w:tcBorders>
              <w:top w:val="single" w:sz="4" w:space="0" w:color="auto"/>
              <w:left w:val="single" w:sz="4" w:space="0" w:color="auto"/>
              <w:bottom w:val="single" w:sz="4" w:space="0" w:color="auto"/>
              <w:right w:val="single" w:sz="4" w:space="0" w:color="auto"/>
            </w:tcBorders>
            <w:hideMark/>
          </w:tcPr>
          <w:p w14:paraId="758BE2A0" w14:textId="77777777" w:rsidR="00436770" w:rsidRDefault="00436770">
            <w:pPr>
              <w:rPr>
                <w:rFonts w:ascii="Calibri" w:hAnsi="Calibri" w:cs="Calibri"/>
              </w:rPr>
            </w:pPr>
            <w:r>
              <w:rPr>
                <w:rFonts w:ascii="Calibri" w:hAnsi="Calibri" w:cs="Calibri"/>
              </w:rPr>
              <w:t>77%</w:t>
            </w:r>
          </w:p>
        </w:tc>
      </w:tr>
      <w:tr w:rsidR="00436770" w14:paraId="08024BCE" w14:textId="77777777" w:rsidTr="00436770">
        <w:tc>
          <w:tcPr>
            <w:tcW w:w="1809" w:type="dxa"/>
            <w:tcBorders>
              <w:top w:val="single" w:sz="4" w:space="0" w:color="auto"/>
              <w:left w:val="single" w:sz="4" w:space="0" w:color="auto"/>
              <w:bottom w:val="single" w:sz="4" w:space="0" w:color="auto"/>
              <w:right w:val="single" w:sz="4" w:space="0" w:color="auto"/>
            </w:tcBorders>
            <w:hideMark/>
          </w:tcPr>
          <w:p w14:paraId="21924070" w14:textId="77777777" w:rsidR="00436770" w:rsidRDefault="00436770">
            <w:pPr>
              <w:rPr>
                <w:rFonts w:ascii="Calibri" w:hAnsi="Calibri" w:cs="Calibri"/>
              </w:rPr>
            </w:pPr>
            <w:r>
              <w:rPr>
                <w:rFonts w:ascii="Calibri" w:hAnsi="Calibri" w:cs="Calibri"/>
              </w:rPr>
              <w:t>2018 predictions</w:t>
            </w:r>
          </w:p>
        </w:tc>
        <w:tc>
          <w:tcPr>
            <w:tcW w:w="1276" w:type="dxa"/>
            <w:tcBorders>
              <w:top w:val="single" w:sz="4" w:space="0" w:color="auto"/>
              <w:left w:val="single" w:sz="4" w:space="0" w:color="auto"/>
              <w:bottom w:val="single" w:sz="4" w:space="0" w:color="auto"/>
              <w:right w:val="single" w:sz="4" w:space="0" w:color="auto"/>
            </w:tcBorders>
            <w:shd w:val="clear" w:color="auto" w:fill="00B0F0"/>
            <w:hideMark/>
          </w:tcPr>
          <w:p w14:paraId="02BEDFC2" w14:textId="77777777" w:rsidR="00436770" w:rsidRDefault="00436770">
            <w:pPr>
              <w:rPr>
                <w:rFonts w:ascii="Calibri" w:hAnsi="Calibri" w:cs="Calibri"/>
                <w:color w:val="000000"/>
              </w:rPr>
            </w:pPr>
            <w:r>
              <w:rPr>
                <w:rFonts w:ascii="Calibri" w:hAnsi="Calibri" w:cs="Calibri"/>
                <w:color w:val="000000"/>
              </w:rPr>
              <w:t>86%</w:t>
            </w:r>
          </w:p>
          <w:p w14:paraId="6F9ACB7F" w14:textId="77777777" w:rsidR="00436770" w:rsidRDefault="00436770">
            <w:pPr>
              <w:rPr>
                <w:rFonts w:ascii="Calibri" w:hAnsi="Calibri" w:cs="Calibri"/>
                <w:color w:val="000000"/>
              </w:rPr>
            </w:pPr>
            <w:r>
              <w:rPr>
                <w:rFonts w:ascii="Calibri" w:hAnsi="Calibri" w:cs="Calibri"/>
                <w:color w:val="000000"/>
              </w:rPr>
              <w:t>19/22</w:t>
            </w:r>
          </w:p>
        </w:tc>
        <w:tc>
          <w:tcPr>
            <w:tcW w:w="1045" w:type="dxa"/>
            <w:tcBorders>
              <w:top w:val="single" w:sz="4" w:space="0" w:color="auto"/>
              <w:left w:val="single" w:sz="4" w:space="0" w:color="auto"/>
              <w:bottom w:val="single" w:sz="4" w:space="0" w:color="auto"/>
              <w:right w:val="single" w:sz="4" w:space="0" w:color="auto"/>
            </w:tcBorders>
            <w:hideMark/>
          </w:tcPr>
          <w:p w14:paraId="207DC5EC" w14:textId="77777777" w:rsidR="00436770" w:rsidRDefault="00436770">
            <w:pPr>
              <w:rPr>
                <w:rFonts w:ascii="Calibri" w:hAnsi="Calibri" w:cs="Calibri"/>
                <w:color w:val="0D0D0D"/>
              </w:rPr>
            </w:pPr>
            <w:r>
              <w:rPr>
                <w:rFonts w:ascii="Calibri" w:hAnsi="Calibri" w:cs="Calibri"/>
                <w:color w:val="0D0D0D"/>
              </w:rPr>
              <w:t>71%</w:t>
            </w:r>
          </w:p>
        </w:tc>
        <w:tc>
          <w:tcPr>
            <w:tcW w:w="1267" w:type="dxa"/>
            <w:tcBorders>
              <w:top w:val="single" w:sz="4" w:space="0" w:color="auto"/>
              <w:left w:val="single" w:sz="4" w:space="0" w:color="auto"/>
              <w:bottom w:val="single" w:sz="4" w:space="0" w:color="auto"/>
              <w:right w:val="single" w:sz="4" w:space="0" w:color="auto"/>
            </w:tcBorders>
            <w:shd w:val="clear" w:color="auto" w:fill="00B0F0"/>
            <w:hideMark/>
          </w:tcPr>
          <w:p w14:paraId="141E9FD1" w14:textId="77777777" w:rsidR="00436770" w:rsidRDefault="00436770">
            <w:pPr>
              <w:rPr>
                <w:rFonts w:ascii="Calibri" w:hAnsi="Calibri" w:cs="Calibri"/>
                <w:color w:val="000000"/>
              </w:rPr>
            </w:pPr>
            <w:r>
              <w:rPr>
                <w:rFonts w:ascii="Calibri" w:hAnsi="Calibri" w:cs="Calibri"/>
                <w:color w:val="000000"/>
              </w:rPr>
              <w:t>86%</w:t>
            </w:r>
          </w:p>
          <w:p w14:paraId="75E5C76D" w14:textId="77777777" w:rsidR="00436770" w:rsidRDefault="00436770">
            <w:pPr>
              <w:rPr>
                <w:rFonts w:ascii="Calibri" w:hAnsi="Calibri" w:cs="Calibri"/>
                <w:color w:val="000000"/>
              </w:rPr>
            </w:pPr>
            <w:r>
              <w:rPr>
                <w:rFonts w:ascii="Calibri" w:hAnsi="Calibri" w:cs="Calibri"/>
                <w:color w:val="000000"/>
              </w:rPr>
              <w:t>19/22</w:t>
            </w:r>
          </w:p>
        </w:tc>
        <w:tc>
          <w:tcPr>
            <w:tcW w:w="1053" w:type="dxa"/>
            <w:gridSpan w:val="2"/>
            <w:tcBorders>
              <w:top w:val="single" w:sz="4" w:space="0" w:color="auto"/>
              <w:left w:val="single" w:sz="4" w:space="0" w:color="auto"/>
              <w:bottom w:val="single" w:sz="4" w:space="0" w:color="auto"/>
              <w:right w:val="single" w:sz="4" w:space="0" w:color="auto"/>
            </w:tcBorders>
            <w:hideMark/>
          </w:tcPr>
          <w:p w14:paraId="0B208AC6" w14:textId="77777777" w:rsidR="00436770" w:rsidRDefault="00436770">
            <w:pPr>
              <w:rPr>
                <w:rFonts w:ascii="Calibri" w:hAnsi="Calibri" w:cs="Calibri"/>
              </w:rPr>
            </w:pPr>
            <w:r>
              <w:rPr>
                <w:rFonts w:ascii="Calibri" w:hAnsi="Calibri" w:cs="Calibri"/>
              </w:rPr>
              <w:t>76%</w:t>
            </w:r>
          </w:p>
        </w:tc>
        <w:tc>
          <w:tcPr>
            <w:tcW w:w="1418" w:type="dxa"/>
            <w:tcBorders>
              <w:top w:val="single" w:sz="4" w:space="0" w:color="auto"/>
              <w:left w:val="single" w:sz="4" w:space="0" w:color="auto"/>
              <w:bottom w:val="single" w:sz="4" w:space="0" w:color="auto"/>
              <w:right w:val="single" w:sz="4" w:space="0" w:color="auto"/>
            </w:tcBorders>
            <w:shd w:val="clear" w:color="auto" w:fill="00B0F0"/>
            <w:hideMark/>
          </w:tcPr>
          <w:p w14:paraId="7A78903D" w14:textId="77777777" w:rsidR="00436770" w:rsidRDefault="00436770">
            <w:pPr>
              <w:rPr>
                <w:rFonts w:ascii="Calibri" w:hAnsi="Calibri" w:cs="Calibri"/>
                <w:color w:val="000000"/>
              </w:rPr>
            </w:pPr>
            <w:r>
              <w:rPr>
                <w:rFonts w:ascii="Calibri" w:hAnsi="Calibri" w:cs="Calibri"/>
                <w:color w:val="000000"/>
              </w:rPr>
              <w:t>82%</w:t>
            </w:r>
          </w:p>
          <w:p w14:paraId="7E426AD8" w14:textId="77777777" w:rsidR="00436770" w:rsidRDefault="00436770">
            <w:pPr>
              <w:rPr>
                <w:rFonts w:ascii="Calibri" w:hAnsi="Calibri" w:cs="Calibri"/>
                <w:color w:val="000000"/>
              </w:rPr>
            </w:pPr>
            <w:r>
              <w:rPr>
                <w:rFonts w:ascii="Calibri" w:hAnsi="Calibri" w:cs="Calibri"/>
                <w:color w:val="000000"/>
              </w:rPr>
              <w:t>18/22</w:t>
            </w:r>
          </w:p>
        </w:tc>
        <w:tc>
          <w:tcPr>
            <w:tcW w:w="1052" w:type="dxa"/>
            <w:gridSpan w:val="2"/>
            <w:tcBorders>
              <w:top w:val="single" w:sz="4" w:space="0" w:color="auto"/>
              <w:left w:val="single" w:sz="4" w:space="0" w:color="auto"/>
              <w:bottom w:val="single" w:sz="4" w:space="0" w:color="auto"/>
              <w:right w:val="single" w:sz="4" w:space="0" w:color="auto"/>
            </w:tcBorders>
            <w:hideMark/>
          </w:tcPr>
          <w:p w14:paraId="5509D5E1" w14:textId="77777777" w:rsidR="00436770" w:rsidRDefault="00436770">
            <w:pPr>
              <w:rPr>
                <w:rFonts w:ascii="Calibri" w:hAnsi="Calibri" w:cs="Calibri"/>
              </w:rPr>
            </w:pPr>
            <w:r>
              <w:rPr>
                <w:rFonts w:ascii="Calibri" w:hAnsi="Calibri" w:cs="Calibri"/>
              </w:rPr>
              <w:t>75%</w:t>
            </w:r>
          </w:p>
        </w:tc>
        <w:tc>
          <w:tcPr>
            <w:tcW w:w="1276" w:type="dxa"/>
            <w:tcBorders>
              <w:top w:val="single" w:sz="4" w:space="0" w:color="auto"/>
              <w:left w:val="single" w:sz="4" w:space="0" w:color="auto"/>
              <w:bottom w:val="single" w:sz="4" w:space="0" w:color="auto"/>
              <w:right w:val="single" w:sz="4" w:space="0" w:color="auto"/>
            </w:tcBorders>
            <w:shd w:val="clear" w:color="auto" w:fill="00B0F0"/>
          </w:tcPr>
          <w:p w14:paraId="755F0ADA" w14:textId="77777777" w:rsidR="00436770" w:rsidRDefault="00436770">
            <w:pPr>
              <w:rPr>
                <w:rFonts w:ascii="Calibri" w:hAnsi="Calibri" w:cs="Calibri"/>
              </w:rPr>
            </w:pPr>
          </w:p>
        </w:tc>
        <w:tc>
          <w:tcPr>
            <w:tcW w:w="708" w:type="dxa"/>
            <w:gridSpan w:val="2"/>
            <w:tcBorders>
              <w:top w:val="single" w:sz="4" w:space="0" w:color="auto"/>
              <w:left w:val="single" w:sz="4" w:space="0" w:color="auto"/>
              <w:bottom w:val="single" w:sz="4" w:space="0" w:color="auto"/>
              <w:right w:val="single" w:sz="4" w:space="0" w:color="auto"/>
            </w:tcBorders>
            <w:hideMark/>
          </w:tcPr>
          <w:p w14:paraId="5A303F89" w14:textId="77777777" w:rsidR="00436770" w:rsidRDefault="00436770">
            <w:pPr>
              <w:rPr>
                <w:rFonts w:ascii="Calibri" w:hAnsi="Calibri" w:cs="Calibri"/>
                <w:sz w:val="24"/>
                <w:szCs w:val="24"/>
              </w:rPr>
            </w:pPr>
            <w:r>
              <w:rPr>
                <w:rFonts w:ascii="Calibri" w:hAnsi="Calibri" w:cs="Calibri"/>
              </w:rPr>
              <w:t>77%</w:t>
            </w:r>
          </w:p>
        </w:tc>
      </w:tr>
    </w:tbl>
    <w:p w14:paraId="5B22D9ED" w14:textId="77777777" w:rsidR="00436770" w:rsidRDefault="00436770" w:rsidP="00151783">
      <w:pPr>
        <w:shd w:val="clear" w:color="auto" w:fill="FFFFFF"/>
        <w:spacing w:before="300" w:after="150" w:line="240" w:lineRule="auto"/>
        <w:rPr>
          <w:rFonts w:eastAsia="Times New Roman" w:cstheme="minorHAnsi"/>
          <w:color w:val="333333"/>
          <w:sz w:val="24"/>
          <w:szCs w:val="24"/>
          <w:lang w:eastAsia="en-GB"/>
        </w:rPr>
      </w:pPr>
      <w:r>
        <w:rPr>
          <w:rFonts w:eastAsia="Times New Roman" w:cstheme="minorHAnsi"/>
          <w:color w:val="333333"/>
          <w:sz w:val="24"/>
          <w:szCs w:val="24"/>
          <w:lang w:eastAsia="en-GB"/>
        </w:rPr>
        <w:t xml:space="preserve"> </w:t>
      </w:r>
    </w:p>
    <w:p w14:paraId="630F4CDC" w14:textId="77777777" w:rsidR="00436770" w:rsidRDefault="00436770" w:rsidP="00151783">
      <w:pPr>
        <w:shd w:val="clear" w:color="auto" w:fill="FFFFFF"/>
        <w:spacing w:before="300" w:after="150" w:line="240" w:lineRule="auto"/>
        <w:rPr>
          <w:rFonts w:eastAsia="Times New Roman" w:cstheme="minorHAnsi"/>
          <w:color w:val="333333"/>
          <w:sz w:val="24"/>
          <w:szCs w:val="24"/>
          <w:lang w:eastAsia="en-GB"/>
        </w:rPr>
      </w:pPr>
    </w:p>
    <w:p w14:paraId="5D04861C" w14:textId="77777777" w:rsidR="00436770" w:rsidRDefault="00436770" w:rsidP="00436770">
      <w:pPr>
        <w:shd w:val="clear" w:color="auto" w:fill="FFFFFF"/>
        <w:spacing w:before="300" w:after="150" w:line="240" w:lineRule="auto"/>
        <w:rPr>
          <w:rFonts w:eastAsia="Times New Roman" w:cstheme="minorHAnsi"/>
          <w:color w:val="333333"/>
          <w:sz w:val="24"/>
          <w:szCs w:val="24"/>
          <w:lang w:eastAsia="en-GB"/>
        </w:rPr>
      </w:pPr>
      <w:r w:rsidRPr="00436770">
        <w:rPr>
          <w:rFonts w:eastAsia="Times New Roman" w:cstheme="minorHAnsi"/>
          <w:b/>
          <w:color w:val="333333"/>
          <w:sz w:val="24"/>
          <w:szCs w:val="24"/>
          <w:lang w:eastAsia="en-GB"/>
        </w:rPr>
        <w:t xml:space="preserve"> </w:t>
      </w:r>
      <w:r>
        <w:rPr>
          <w:rFonts w:eastAsia="Times New Roman" w:cstheme="minorHAnsi"/>
          <w:b/>
          <w:color w:val="333333"/>
          <w:sz w:val="24"/>
          <w:szCs w:val="24"/>
          <w:lang w:eastAsia="en-GB"/>
        </w:rPr>
        <w:t xml:space="preserve">KS1 </w:t>
      </w:r>
      <w:r w:rsidRPr="00436770">
        <w:rPr>
          <w:rFonts w:eastAsia="Times New Roman" w:cstheme="minorHAnsi"/>
          <w:b/>
          <w:color w:val="333333"/>
          <w:sz w:val="24"/>
          <w:szCs w:val="24"/>
          <w:lang w:eastAsia="en-GB"/>
        </w:rPr>
        <w:t>Achievement</w:t>
      </w:r>
    </w:p>
    <w:tbl>
      <w:tblPr>
        <w:tblpPr w:leftFromText="180" w:rightFromText="180" w:vertAnchor="page" w:horzAnchor="margin" w:tblpY="1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4"/>
        <w:gridCol w:w="1436"/>
        <w:gridCol w:w="1152"/>
        <w:gridCol w:w="1120"/>
        <w:gridCol w:w="1217"/>
        <w:gridCol w:w="1435"/>
        <w:gridCol w:w="1152"/>
      </w:tblGrid>
      <w:tr w:rsidR="00436770" w14:paraId="426DB720" w14:textId="77777777" w:rsidTr="00436770">
        <w:trPr>
          <w:trHeight w:val="257"/>
        </w:trPr>
        <w:tc>
          <w:tcPr>
            <w:tcW w:w="1504" w:type="dxa"/>
            <w:tcBorders>
              <w:top w:val="single" w:sz="4" w:space="0" w:color="auto"/>
              <w:left w:val="single" w:sz="4" w:space="0" w:color="auto"/>
              <w:bottom w:val="single" w:sz="4" w:space="0" w:color="auto"/>
              <w:right w:val="single" w:sz="4" w:space="0" w:color="auto"/>
            </w:tcBorders>
            <w:hideMark/>
          </w:tcPr>
          <w:p w14:paraId="1199D97C" w14:textId="77777777" w:rsidR="00436770" w:rsidRDefault="00436770" w:rsidP="00436770">
            <w:pPr>
              <w:rPr>
                <w:rFonts w:ascii="Calibri" w:hAnsi="Calibri" w:cs="Calibri"/>
              </w:rPr>
            </w:pPr>
            <w:r>
              <w:rPr>
                <w:rFonts w:ascii="Calibri" w:hAnsi="Calibri" w:cs="Calibri"/>
              </w:rPr>
              <w:t>Year</w:t>
            </w:r>
          </w:p>
        </w:tc>
        <w:tc>
          <w:tcPr>
            <w:tcW w:w="2588" w:type="dxa"/>
            <w:gridSpan w:val="2"/>
            <w:tcBorders>
              <w:top w:val="single" w:sz="4" w:space="0" w:color="auto"/>
              <w:left w:val="single" w:sz="4" w:space="0" w:color="auto"/>
              <w:bottom w:val="single" w:sz="4" w:space="0" w:color="auto"/>
              <w:right w:val="single" w:sz="4" w:space="0" w:color="auto"/>
            </w:tcBorders>
            <w:hideMark/>
          </w:tcPr>
          <w:p w14:paraId="56392072" w14:textId="77777777" w:rsidR="00436770" w:rsidRDefault="00436770" w:rsidP="00436770">
            <w:pPr>
              <w:rPr>
                <w:rFonts w:ascii="Calibri" w:hAnsi="Calibri" w:cs="Calibri"/>
              </w:rPr>
            </w:pPr>
            <w:r>
              <w:rPr>
                <w:rFonts w:ascii="Calibri" w:hAnsi="Calibri" w:cs="Calibri"/>
              </w:rPr>
              <w:t xml:space="preserve">Reading </w:t>
            </w:r>
          </w:p>
        </w:tc>
        <w:tc>
          <w:tcPr>
            <w:tcW w:w="2337" w:type="dxa"/>
            <w:gridSpan w:val="2"/>
            <w:tcBorders>
              <w:top w:val="single" w:sz="4" w:space="0" w:color="auto"/>
              <w:left w:val="single" w:sz="4" w:space="0" w:color="auto"/>
              <w:bottom w:val="single" w:sz="4" w:space="0" w:color="auto"/>
              <w:right w:val="single" w:sz="4" w:space="0" w:color="auto"/>
            </w:tcBorders>
            <w:hideMark/>
          </w:tcPr>
          <w:p w14:paraId="689E8A4E" w14:textId="77777777" w:rsidR="00436770" w:rsidRDefault="00436770" w:rsidP="00436770">
            <w:pPr>
              <w:rPr>
                <w:rFonts w:ascii="Calibri" w:hAnsi="Calibri" w:cs="Calibri"/>
              </w:rPr>
            </w:pPr>
            <w:r>
              <w:rPr>
                <w:rFonts w:ascii="Calibri" w:hAnsi="Calibri" w:cs="Calibri"/>
              </w:rPr>
              <w:t>Writing</w:t>
            </w:r>
          </w:p>
        </w:tc>
        <w:tc>
          <w:tcPr>
            <w:tcW w:w="2587" w:type="dxa"/>
            <w:gridSpan w:val="2"/>
            <w:tcBorders>
              <w:top w:val="single" w:sz="4" w:space="0" w:color="auto"/>
              <w:left w:val="single" w:sz="4" w:space="0" w:color="auto"/>
              <w:bottom w:val="single" w:sz="4" w:space="0" w:color="auto"/>
              <w:right w:val="single" w:sz="4" w:space="0" w:color="auto"/>
            </w:tcBorders>
            <w:hideMark/>
          </w:tcPr>
          <w:p w14:paraId="252CCAD3" w14:textId="77777777" w:rsidR="00436770" w:rsidRDefault="00436770" w:rsidP="00436770">
            <w:pPr>
              <w:rPr>
                <w:rFonts w:ascii="Calibri" w:hAnsi="Calibri" w:cs="Calibri"/>
              </w:rPr>
            </w:pPr>
            <w:r>
              <w:rPr>
                <w:rFonts w:ascii="Calibri" w:hAnsi="Calibri" w:cs="Calibri"/>
              </w:rPr>
              <w:t xml:space="preserve">Maths </w:t>
            </w:r>
          </w:p>
        </w:tc>
      </w:tr>
      <w:tr w:rsidR="00436770" w14:paraId="3201CD18" w14:textId="77777777" w:rsidTr="00436770">
        <w:trPr>
          <w:trHeight w:val="257"/>
        </w:trPr>
        <w:tc>
          <w:tcPr>
            <w:tcW w:w="1504" w:type="dxa"/>
            <w:tcBorders>
              <w:top w:val="single" w:sz="4" w:space="0" w:color="auto"/>
              <w:left w:val="single" w:sz="4" w:space="0" w:color="auto"/>
              <w:bottom w:val="single" w:sz="4" w:space="0" w:color="auto"/>
              <w:right w:val="single" w:sz="4" w:space="0" w:color="auto"/>
            </w:tcBorders>
          </w:tcPr>
          <w:p w14:paraId="0617227E" w14:textId="77777777" w:rsidR="00436770" w:rsidRDefault="00436770" w:rsidP="00436770">
            <w:pPr>
              <w:rPr>
                <w:rFonts w:ascii="Calibri" w:hAnsi="Calibri" w:cs="Calibri"/>
              </w:rPr>
            </w:pPr>
          </w:p>
        </w:tc>
        <w:tc>
          <w:tcPr>
            <w:tcW w:w="1436" w:type="dxa"/>
            <w:tcBorders>
              <w:top w:val="single" w:sz="4" w:space="0" w:color="auto"/>
              <w:left w:val="single" w:sz="4" w:space="0" w:color="auto"/>
              <w:bottom w:val="single" w:sz="4" w:space="0" w:color="auto"/>
              <w:right w:val="single" w:sz="4" w:space="0" w:color="auto"/>
            </w:tcBorders>
            <w:hideMark/>
          </w:tcPr>
          <w:p w14:paraId="4092E369" w14:textId="77777777" w:rsidR="00436770" w:rsidRDefault="00436770" w:rsidP="00436770">
            <w:pPr>
              <w:rPr>
                <w:rFonts w:ascii="Calibri" w:hAnsi="Calibri" w:cs="Calibri"/>
              </w:rPr>
            </w:pPr>
            <w:r>
              <w:rPr>
                <w:rFonts w:ascii="Calibri" w:hAnsi="Calibri" w:cs="Calibri"/>
              </w:rPr>
              <w:t>Sch</w:t>
            </w:r>
          </w:p>
        </w:tc>
        <w:tc>
          <w:tcPr>
            <w:tcW w:w="1152" w:type="dxa"/>
            <w:tcBorders>
              <w:top w:val="single" w:sz="4" w:space="0" w:color="auto"/>
              <w:left w:val="single" w:sz="4" w:space="0" w:color="auto"/>
              <w:bottom w:val="single" w:sz="4" w:space="0" w:color="auto"/>
              <w:right w:val="single" w:sz="4" w:space="0" w:color="auto"/>
            </w:tcBorders>
            <w:hideMark/>
          </w:tcPr>
          <w:p w14:paraId="5E2B105B" w14:textId="77777777" w:rsidR="00436770" w:rsidRDefault="00436770" w:rsidP="00436770">
            <w:pPr>
              <w:rPr>
                <w:rFonts w:ascii="Calibri" w:hAnsi="Calibri" w:cs="Calibri"/>
                <w:color w:val="000000"/>
              </w:rPr>
            </w:pPr>
            <w:r>
              <w:rPr>
                <w:rFonts w:ascii="Calibri" w:hAnsi="Calibri" w:cs="Calibri"/>
                <w:color w:val="000000"/>
              </w:rPr>
              <w:t>National</w:t>
            </w:r>
          </w:p>
        </w:tc>
        <w:tc>
          <w:tcPr>
            <w:tcW w:w="1120" w:type="dxa"/>
            <w:tcBorders>
              <w:top w:val="single" w:sz="4" w:space="0" w:color="auto"/>
              <w:left w:val="single" w:sz="4" w:space="0" w:color="auto"/>
              <w:bottom w:val="single" w:sz="4" w:space="0" w:color="auto"/>
              <w:right w:val="single" w:sz="4" w:space="0" w:color="auto"/>
            </w:tcBorders>
            <w:hideMark/>
          </w:tcPr>
          <w:p w14:paraId="351F4B66" w14:textId="77777777" w:rsidR="00436770" w:rsidRDefault="00436770" w:rsidP="00436770">
            <w:pPr>
              <w:rPr>
                <w:rFonts w:ascii="Calibri" w:hAnsi="Calibri" w:cs="Calibri"/>
              </w:rPr>
            </w:pPr>
            <w:r>
              <w:rPr>
                <w:rFonts w:ascii="Calibri" w:hAnsi="Calibri" w:cs="Calibri"/>
              </w:rPr>
              <w:t>Sch</w:t>
            </w:r>
          </w:p>
        </w:tc>
        <w:tc>
          <w:tcPr>
            <w:tcW w:w="1217" w:type="dxa"/>
            <w:tcBorders>
              <w:top w:val="single" w:sz="4" w:space="0" w:color="auto"/>
              <w:left w:val="single" w:sz="4" w:space="0" w:color="auto"/>
              <w:bottom w:val="single" w:sz="4" w:space="0" w:color="auto"/>
              <w:right w:val="single" w:sz="4" w:space="0" w:color="auto"/>
            </w:tcBorders>
            <w:hideMark/>
          </w:tcPr>
          <w:p w14:paraId="0C9C67D1" w14:textId="77777777" w:rsidR="00436770" w:rsidRDefault="00436770" w:rsidP="00436770">
            <w:pPr>
              <w:rPr>
                <w:rFonts w:ascii="Calibri" w:hAnsi="Calibri" w:cs="Calibri"/>
                <w:color w:val="000000"/>
              </w:rPr>
            </w:pPr>
            <w:r>
              <w:rPr>
                <w:rFonts w:ascii="Calibri" w:hAnsi="Calibri" w:cs="Calibri"/>
                <w:color w:val="000000"/>
              </w:rPr>
              <w:t>National</w:t>
            </w:r>
          </w:p>
        </w:tc>
        <w:tc>
          <w:tcPr>
            <w:tcW w:w="1435" w:type="dxa"/>
            <w:tcBorders>
              <w:top w:val="single" w:sz="4" w:space="0" w:color="auto"/>
              <w:left w:val="single" w:sz="4" w:space="0" w:color="auto"/>
              <w:bottom w:val="single" w:sz="4" w:space="0" w:color="auto"/>
              <w:right w:val="single" w:sz="4" w:space="0" w:color="auto"/>
            </w:tcBorders>
            <w:hideMark/>
          </w:tcPr>
          <w:p w14:paraId="674775A5" w14:textId="77777777" w:rsidR="00436770" w:rsidRDefault="00436770" w:rsidP="00436770">
            <w:pPr>
              <w:rPr>
                <w:rFonts w:ascii="Calibri" w:hAnsi="Calibri" w:cs="Calibri"/>
              </w:rPr>
            </w:pPr>
            <w:r>
              <w:rPr>
                <w:rFonts w:ascii="Calibri" w:hAnsi="Calibri" w:cs="Calibri"/>
              </w:rPr>
              <w:t>Sch</w:t>
            </w:r>
          </w:p>
        </w:tc>
        <w:tc>
          <w:tcPr>
            <w:tcW w:w="1152" w:type="dxa"/>
            <w:tcBorders>
              <w:top w:val="single" w:sz="4" w:space="0" w:color="auto"/>
              <w:left w:val="single" w:sz="4" w:space="0" w:color="auto"/>
              <w:bottom w:val="single" w:sz="4" w:space="0" w:color="auto"/>
              <w:right w:val="single" w:sz="4" w:space="0" w:color="auto"/>
            </w:tcBorders>
            <w:hideMark/>
          </w:tcPr>
          <w:p w14:paraId="3B79280A" w14:textId="77777777" w:rsidR="00436770" w:rsidRDefault="00436770" w:rsidP="00436770">
            <w:pPr>
              <w:rPr>
                <w:rFonts w:ascii="Calibri" w:hAnsi="Calibri" w:cs="Calibri"/>
                <w:color w:val="000000"/>
              </w:rPr>
            </w:pPr>
            <w:r>
              <w:rPr>
                <w:rFonts w:ascii="Calibri" w:hAnsi="Calibri" w:cs="Calibri"/>
                <w:color w:val="000000"/>
              </w:rPr>
              <w:t>National</w:t>
            </w:r>
          </w:p>
        </w:tc>
      </w:tr>
      <w:tr w:rsidR="00436770" w14:paraId="5FEBA3DA" w14:textId="77777777" w:rsidTr="00436770">
        <w:trPr>
          <w:trHeight w:val="1150"/>
        </w:trPr>
        <w:tc>
          <w:tcPr>
            <w:tcW w:w="1504" w:type="dxa"/>
            <w:tcBorders>
              <w:top w:val="single" w:sz="4" w:space="0" w:color="auto"/>
              <w:left w:val="single" w:sz="4" w:space="0" w:color="auto"/>
              <w:bottom w:val="single" w:sz="4" w:space="0" w:color="auto"/>
              <w:right w:val="single" w:sz="4" w:space="0" w:color="auto"/>
            </w:tcBorders>
            <w:hideMark/>
          </w:tcPr>
          <w:p w14:paraId="0A25D3CF" w14:textId="77777777" w:rsidR="00436770" w:rsidRDefault="00436770" w:rsidP="00436770">
            <w:pPr>
              <w:rPr>
                <w:rFonts w:ascii="Calibri" w:hAnsi="Calibri" w:cs="Calibri"/>
              </w:rPr>
            </w:pPr>
            <w:r>
              <w:rPr>
                <w:rFonts w:ascii="Calibri" w:hAnsi="Calibri" w:cs="Calibri"/>
              </w:rPr>
              <w:t xml:space="preserve">2016 </w:t>
            </w:r>
          </w:p>
          <w:p w14:paraId="683B679D" w14:textId="77777777" w:rsidR="00436770" w:rsidRDefault="00436770" w:rsidP="00436770">
            <w:pPr>
              <w:rPr>
                <w:rFonts w:ascii="Calibri" w:hAnsi="Calibri" w:cs="Calibri"/>
                <w:sz w:val="20"/>
                <w:szCs w:val="20"/>
              </w:rPr>
            </w:pPr>
            <w:r>
              <w:rPr>
                <w:rFonts w:ascii="Calibri" w:hAnsi="Calibri" w:cs="Calibri"/>
                <w:sz w:val="20"/>
                <w:szCs w:val="20"/>
              </w:rPr>
              <w:t xml:space="preserve"> (National Age-Related Expectation) NARE </w:t>
            </w:r>
          </w:p>
        </w:tc>
        <w:tc>
          <w:tcPr>
            <w:tcW w:w="1436" w:type="dxa"/>
            <w:tcBorders>
              <w:top w:val="single" w:sz="4" w:space="0" w:color="auto"/>
              <w:left w:val="single" w:sz="4" w:space="0" w:color="auto"/>
              <w:bottom w:val="single" w:sz="4" w:space="0" w:color="auto"/>
              <w:right w:val="single" w:sz="4" w:space="0" w:color="auto"/>
            </w:tcBorders>
            <w:shd w:val="clear" w:color="auto" w:fill="00B0F0"/>
            <w:hideMark/>
          </w:tcPr>
          <w:p w14:paraId="4A02F3D0" w14:textId="77777777" w:rsidR="00436770" w:rsidRDefault="00436770" w:rsidP="00436770">
            <w:pPr>
              <w:rPr>
                <w:rFonts w:ascii="Calibri" w:hAnsi="Calibri" w:cs="Calibri"/>
                <w:sz w:val="24"/>
                <w:szCs w:val="24"/>
              </w:rPr>
            </w:pPr>
            <w:r>
              <w:rPr>
                <w:rFonts w:ascii="Calibri" w:hAnsi="Calibri" w:cs="Calibri"/>
              </w:rPr>
              <w:t>79%</w:t>
            </w:r>
          </w:p>
        </w:tc>
        <w:tc>
          <w:tcPr>
            <w:tcW w:w="1152" w:type="dxa"/>
            <w:tcBorders>
              <w:top w:val="single" w:sz="4" w:space="0" w:color="auto"/>
              <w:left w:val="single" w:sz="4" w:space="0" w:color="auto"/>
              <w:bottom w:val="single" w:sz="4" w:space="0" w:color="auto"/>
              <w:right w:val="single" w:sz="4" w:space="0" w:color="auto"/>
            </w:tcBorders>
            <w:hideMark/>
          </w:tcPr>
          <w:p w14:paraId="6E503D1D" w14:textId="77777777" w:rsidR="00436770" w:rsidRDefault="00436770" w:rsidP="00436770">
            <w:pPr>
              <w:rPr>
                <w:rFonts w:ascii="Calibri" w:hAnsi="Calibri" w:cs="Calibri"/>
                <w:color w:val="000000"/>
              </w:rPr>
            </w:pPr>
            <w:r>
              <w:rPr>
                <w:rFonts w:ascii="Calibri" w:hAnsi="Calibri" w:cs="Calibri"/>
                <w:color w:val="000000"/>
              </w:rPr>
              <w:t>74%</w:t>
            </w:r>
          </w:p>
        </w:tc>
        <w:tc>
          <w:tcPr>
            <w:tcW w:w="1120" w:type="dxa"/>
            <w:tcBorders>
              <w:top w:val="single" w:sz="4" w:space="0" w:color="auto"/>
              <w:left w:val="single" w:sz="4" w:space="0" w:color="auto"/>
              <w:bottom w:val="single" w:sz="4" w:space="0" w:color="auto"/>
              <w:right w:val="single" w:sz="4" w:space="0" w:color="auto"/>
            </w:tcBorders>
            <w:shd w:val="clear" w:color="auto" w:fill="00B0F0"/>
            <w:hideMark/>
          </w:tcPr>
          <w:p w14:paraId="1745777A" w14:textId="77777777" w:rsidR="00436770" w:rsidRDefault="00436770" w:rsidP="00436770">
            <w:pPr>
              <w:rPr>
                <w:rFonts w:ascii="Calibri" w:hAnsi="Calibri" w:cs="Calibri"/>
              </w:rPr>
            </w:pPr>
            <w:r>
              <w:rPr>
                <w:rFonts w:ascii="Calibri" w:hAnsi="Calibri" w:cs="Calibri"/>
              </w:rPr>
              <w:t>68%</w:t>
            </w:r>
          </w:p>
        </w:tc>
        <w:tc>
          <w:tcPr>
            <w:tcW w:w="1217" w:type="dxa"/>
            <w:tcBorders>
              <w:top w:val="single" w:sz="4" w:space="0" w:color="auto"/>
              <w:left w:val="single" w:sz="4" w:space="0" w:color="auto"/>
              <w:bottom w:val="single" w:sz="4" w:space="0" w:color="auto"/>
              <w:right w:val="single" w:sz="4" w:space="0" w:color="auto"/>
            </w:tcBorders>
            <w:hideMark/>
          </w:tcPr>
          <w:p w14:paraId="5F053333" w14:textId="77777777" w:rsidR="00436770" w:rsidRDefault="00436770" w:rsidP="00436770">
            <w:pPr>
              <w:rPr>
                <w:rFonts w:ascii="Calibri" w:hAnsi="Calibri" w:cs="Calibri"/>
                <w:color w:val="000000"/>
              </w:rPr>
            </w:pPr>
            <w:r>
              <w:rPr>
                <w:rFonts w:ascii="Calibri" w:hAnsi="Calibri" w:cs="Calibri"/>
                <w:color w:val="000000"/>
              </w:rPr>
              <w:t>65%</w:t>
            </w:r>
          </w:p>
        </w:tc>
        <w:tc>
          <w:tcPr>
            <w:tcW w:w="1435" w:type="dxa"/>
            <w:tcBorders>
              <w:top w:val="single" w:sz="4" w:space="0" w:color="auto"/>
              <w:left w:val="single" w:sz="4" w:space="0" w:color="auto"/>
              <w:bottom w:val="single" w:sz="4" w:space="0" w:color="auto"/>
              <w:right w:val="single" w:sz="4" w:space="0" w:color="auto"/>
            </w:tcBorders>
            <w:shd w:val="clear" w:color="auto" w:fill="92D050"/>
            <w:hideMark/>
          </w:tcPr>
          <w:p w14:paraId="658A07FD" w14:textId="77777777" w:rsidR="00436770" w:rsidRDefault="00436770" w:rsidP="00436770">
            <w:pPr>
              <w:rPr>
                <w:rFonts w:ascii="Calibri" w:hAnsi="Calibri" w:cs="Calibri"/>
              </w:rPr>
            </w:pPr>
            <w:r>
              <w:rPr>
                <w:rFonts w:ascii="Calibri" w:hAnsi="Calibri" w:cs="Calibri"/>
              </w:rPr>
              <w:t>74%</w:t>
            </w:r>
          </w:p>
        </w:tc>
        <w:tc>
          <w:tcPr>
            <w:tcW w:w="1152" w:type="dxa"/>
            <w:tcBorders>
              <w:top w:val="single" w:sz="4" w:space="0" w:color="auto"/>
              <w:left w:val="single" w:sz="4" w:space="0" w:color="auto"/>
              <w:bottom w:val="single" w:sz="4" w:space="0" w:color="auto"/>
              <w:right w:val="single" w:sz="4" w:space="0" w:color="auto"/>
            </w:tcBorders>
            <w:hideMark/>
          </w:tcPr>
          <w:p w14:paraId="7B61544A" w14:textId="77777777" w:rsidR="00436770" w:rsidRDefault="00436770" w:rsidP="00436770">
            <w:pPr>
              <w:rPr>
                <w:rFonts w:ascii="Calibri" w:hAnsi="Calibri" w:cs="Calibri"/>
                <w:color w:val="000000"/>
              </w:rPr>
            </w:pPr>
            <w:r>
              <w:rPr>
                <w:rFonts w:ascii="Calibri" w:hAnsi="Calibri" w:cs="Calibri"/>
                <w:color w:val="000000"/>
              </w:rPr>
              <w:t>73%</w:t>
            </w:r>
          </w:p>
        </w:tc>
      </w:tr>
      <w:tr w:rsidR="00436770" w14:paraId="5AA2B53F" w14:textId="77777777" w:rsidTr="00436770">
        <w:trPr>
          <w:trHeight w:val="500"/>
        </w:trPr>
        <w:tc>
          <w:tcPr>
            <w:tcW w:w="1504" w:type="dxa"/>
            <w:tcBorders>
              <w:top w:val="single" w:sz="4" w:space="0" w:color="auto"/>
              <w:left w:val="single" w:sz="4" w:space="0" w:color="auto"/>
              <w:bottom w:val="single" w:sz="4" w:space="0" w:color="auto"/>
              <w:right w:val="single" w:sz="4" w:space="0" w:color="auto"/>
            </w:tcBorders>
            <w:hideMark/>
          </w:tcPr>
          <w:p w14:paraId="6DF9BD88" w14:textId="77777777" w:rsidR="00436770" w:rsidRDefault="00436770" w:rsidP="00436770">
            <w:pPr>
              <w:rPr>
                <w:rFonts w:ascii="Calibri" w:hAnsi="Calibri" w:cs="Calibri"/>
              </w:rPr>
            </w:pPr>
            <w:r>
              <w:rPr>
                <w:rFonts w:ascii="Calibri" w:hAnsi="Calibri" w:cs="Calibri"/>
              </w:rPr>
              <w:t xml:space="preserve">2017 </w:t>
            </w:r>
          </w:p>
        </w:tc>
        <w:tc>
          <w:tcPr>
            <w:tcW w:w="1436" w:type="dxa"/>
            <w:tcBorders>
              <w:top w:val="single" w:sz="4" w:space="0" w:color="auto"/>
              <w:left w:val="single" w:sz="4" w:space="0" w:color="auto"/>
              <w:bottom w:val="single" w:sz="4" w:space="0" w:color="auto"/>
              <w:right w:val="single" w:sz="4" w:space="0" w:color="auto"/>
            </w:tcBorders>
            <w:shd w:val="clear" w:color="auto" w:fill="92D050"/>
            <w:hideMark/>
          </w:tcPr>
          <w:p w14:paraId="20E8F45B" w14:textId="77777777" w:rsidR="00436770" w:rsidRDefault="00436770" w:rsidP="00436770">
            <w:pPr>
              <w:rPr>
                <w:rFonts w:ascii="Calibri" w:hAnsi="Calibri" w:cs="Calibri"/>
              </w:rPr>
            </w:pPr>
            <w:r>
              <w:rPr>
                <w:rFonts w:ascii="Calibri" w:hAnsi="Calibri" w:cs="Calibri"/>
              </w:rPr>
              <w:t>75%</w:t>
            </w:r>
          </w:p>
          <w:p w14:paraId="23F31AE8" w14:textId="77777777" w:rsidR="00436770" w:rsidRDefault="00436770" w:rsidP="00436770">
            <w:pPr>
              <w:rPr>
                <w:rFonts w:ascii="Calibri" w:hAnsi="Calibri" w:cs="Calibri"/>
              </w:rPr>
            </w:pPr>
            <w:r>
              <w:rPr>
                <w:rFonts w:ascii="Calibri" w:hAnsi="Calibri" w:cs="Calibri"/>
              </w:rPr>
              <w:t xml:space="preserve">15/20 </w:t>
            </w:r>
          </w:p>
        </w:tc>
        <w:tc>
          <w:tcPr>
            <w:tcW w:w="1152" w:type="dxa"/>
            <w:tcBorders>
              <w:top w:val="single" w:sz="4" w:space="0" w:color="auto"/>
              <w:left w:val="single" w:sz="4" w:space="0" w:color="auto"/>
              <w:bottom w:val="single" w:sz="4" w:space="0" w:color="auto"/>
              <w:right w:val="single" w:sz="4" w:space="0" w:color="auto"/>
            </w:tcBorders>
            <w:hideMark/>
          </w:tcPr>
          <w:p w14:paraId="405BF393" w14:textId="77777777" w:rsidR="00436770" w:rsidRDefault="00436770" w:rsidP="00436770">
            <w:pPr>
              <w:rPr>
                <w:rFonts w:ascii="Calibri" w:hAnsi="Calibri" w:cs="Calibri"/>
                <w:color w:val="000000"/>
              </w:rPr>
            </w:pPr>
            <w:r>
              <w:rPr>
                <w:rFonts w:ascii="Calibri" w:hAnsi="Calibri" w:cs="Calibri"/>
                <w:color w:val="000000"/>
              </w:rPr>
              <w:t>76%</w:t>
            </w:r>
          </w:p>
        </w:tc>
        <w:tc>
          <w:tcPr>
            <w:tcW w:w="1120" w:type="dxa"/>
            <w:tcBorders>
              <w:top w:val="single" w:sz="4" w:space="0" w:color="auto"/>
              <w:left w:val="single" w:sz="4" w:space="0" w:color="auto"/>
              <w:bottom w:val="single" w:sz="4" w:space="0" w:color="auto"/>
              <w:right w:val="single" w:sz="4" w:space="0" w:color="auto"/>
            </w:tcBorders>
            <w:shd w:val="clear" w:color="auto" w:fill="00B0F0"/>
            <w:hideMark/>
          </w:tcPr>
          <w:p w14:paraId="229C1835" w14:textId="77777777" w:rsidR="00436770" w:rsidRDefault="00436770" w:rsidP="00436770">
            <w:pPr>
              <w:rPr>
                <w:rFonts w:ascii="Calibri" w:hAnsi="Calibri" w:cs="Calibri"/>
              </w:rPr>
            </w:pPr>
            <w:r>
              <w:rPr>
                <w:rFonts w:ascii="Calibri" w:hAnsi="Calibri" w:cs="Calibri"/>
              </w:rPr>
              <w:t>75%</w:t>
            </w:r>
          </w:p>
          <w:p w14:paraId="59597FDF" w14:textId="77777777" w:rsidR="00436770" w:rsidRDefault="00436770" w:rsidP="00436770">
            <w:pPr>
              <w:rPr>
                <w:rFonts w:ascii="Calibri" w:hAnsi="Calibri" w:cs="Calibri"/>
              </w:rPr>
            </w:pPr>
            <w:r>
              <w:rPr>
                <w:rFonts w:ascii="Calibri" w:hAnsi="Calibri" w:cs="Calibri"/>
              </w:rPr>
              <w:t>15/20</w:t>
            </w:r>
          </w:p>
        </w:tc>
        <w:tc>
          <w:tcPr>
            <w:tcW w:w="1217" w:type="dxa"/>
            <w:tcBorders>
              <w:top w:val="single" w:sz="4" w:space="0" w:color="auto"/>
              <w:left w:val="single" w:sz="4" w:space="0" w:color="auto"/>
              <w:bottom w:val="single" w:sz="4" w:space="0" w:color="auto"/>
              <w:right w:val="single" w:sz="4" w:space="0" w:color="auto"/>
            </w:tcBorders>
            <w:hideMark/>
          </w:tcPr>
          <w:p w14:paraId="598B66F3" w14:textId="77777777" w:rsidR="00436770" w:rsidRDefault="00436770" w:rsidP="00436770">
            <w:pPr>
              <w:rPr>
                <w:rFonts w:ascii="Calibri" w:hAnsi="Calibri" w:cs="Calibri"/>
                <w:color w:val="000000"/>
              </w:rPr>
            </w:pPr>
            <w:r>
              <w:rPr>
                <w:rFonts w:ascii="Calibri" w:hAnsi="Calibri" w:cs="Calibri"/>
                <w:color w:val="000000"/>
              </w:rPr>
              <w:t>68%</w:t>
            </w:r>
          </w:p>
        </w:tc>
        <w:tc>
          <w:tcPr>
            <w:tcW w:w="1435" w:type="dxa"/>
            <w:tcBorders>
              <w:top w:val="single" w:sz="4" w:space="0" w:color="auto"/>
              <w:left w:val="single" w:sz="4" w:space="0" w:color="auto"/>
              <w:bottom w:val="single" w:sz="4" w:space="0" w:color="auto"/>
              <w:right w:val="single" w:sz="4" w:space="0" w:color="auto"/>
            </w:tcBorders>
            <w:shd w:val="clear" w:color="auto" w:fill="FF0000"/>
            <w:hideMark/>
          </w:tcPr>
          <w:p w14:paraId="53F9696B" w14:textId="77777777" w:rsidR="00436770" w:rsidRDefault="00436770" w:rsidP="00436770">
            <w:pPr>
              <w:rPr>
                <w:rFonts w:ascii="Calibri" w:hAnsi="Calibri" w:cs="Calibri"/>
              </w:rPr>
            </w:pPr>
            <w:r>
              <w:rPr>
                <w:rFonts w:ascii="Calibri" w:hAnsi="Calibri" w:cs="Calibri"/>
              </w:rPr>
              <w:t>65%</w:t>
            </w:r>
          </w:p>
          <w:p w14:paraId="224E125A" w14:textId="77777777" w:rsidR="00436770" w:rsidRDefault="00436770" w:rsidP="00436770">
            <w:pPr>
              <w:rPr>
                <w:rFonts w:ascii="Calibri" w:hAnsi="Calibri" w:cs="Calibri"/>
              </w:rPr>
            </w:pPr>
            <w:r>
              <w:rPr>
                <w:rFonts w:ascii="Calibri" w:hAnsi="Calibri" w:cs="Calibri"/>
              </w:rPr>
              <w:t>13/20</w:t>
            </w:r>
          </w:p>
        </w:tc>
        <w:tc>
          <w:tcPr>
            <w:tcW w:w="1152" w:type="dxa"/>
            <w:tcBorders>
              <w:top w:val="single" w:sz="4" w:space="0" w:color="auto"/>
              <w:left w:val="single" w:sz="4" w:space="0" w:color="auto"/>
              <w:bottom w:val="single" w:sz="4" w:space="0" w:color="auto"/>
              <w:right w:val="single" w:sz="4" w:space="0" w:color="auto"/>
            </w:tcBorders>
            <w:hideMark/>
          </w:tcPr>
          <w:p w14:paraId="2822D06D" w14:textId="77777777" w:rsidR="00436770" w:rsidRDefault="00436770" w:rsidP="00436770">
            <w:pPr>
              <w:rPr>
                <w:rFonts w:ascii="Calibri" w:hAnsi="Calibri" w:cs="Calibri"/>
                <w:color w:val="000000"/>
              </w:rPr>
            </w:pPr>
            <w:r>
              <w:rPr>
                <w:rFonts w:ascii="Calibri" w:hAnsi="Calibri" w:cs="Calibri"/>
                <w:color w:val="000000"/>
              </w:rPr>
              <w:t>75%</w:t>
            </w:r>
          </w:p>
        </w:tc>
      </w:tr>
      <w:tr w:rsidR="00436770" w14:paraId="676F5B21" w14:textId="77777777" w:rsidTr="00436770">
        <w:trPr>
          <w:trHeight w:val="500"/>
        </w:trPr>
        <w:tc>
          <w:tcPr>
            <w:tcW w:w="1504" w:type="dxa"/>
            <w:tcBorders>
              <w:top w:val="single" w:sz="4" w:space="0" w:color="auto"/>
              <w:left w:val="single" w:sz="4" w:space="0" w:color="auto"/>
              <w:bottom w:val="single" w:sz="4" w:space="0" w:color="auto"/>
              <w:right w:val="single" w:sz="4" w:space="0" w:color="auto"/>
            </w:tcBorders>
            <w:hideMark/>
          </w:tcPr>
          <w:p w14:paraId="2F100EF3" w14:textId="77777777" w:rsidR="00436770" w:rsidRDefault="00436770" w:rsidP="00436770">
            <w:pPr>
              <w:rPr>
                <w:rFonts w:ascii="Calibri" w:hAnsi="Calibri" w:cs="Calibri"/>
                <w:sz w:val="24"/>
                <w:szCs w:val="24"/>
              </w:rPr>
            </w:pPr>
            <w:r>
              <w:rPr>
                <w:rFonts w:ascii="Calibri" w:hAnsi="Calibri" w:cs="Calibri"/>
              </w:rPr>
              <w:t>2018 predictions</w:t>
            </w:r>
          </w:p>
        </w:tc>
        <w:tc>
          <w:tcPr>
            <w:tcW w:w="1436" w:type="dxa"/>
            <w:tcBorders>
              <w:top w:val="single" w:sz="4" w:space="0" w:color="auto"/>
              <w:left w:val="single" w:sz="4" w:space="0" w:color="auto"/>
              <w:bottom w:val="single" w:sz="4" w:space="0" w:color="auto"/>
              <w:right w:val="single" w:sz="4" w:space="0" w:color="auto"/>
            </w:tcBorders>
            <w:shd w:val="clear" w:color="auto" w:fill="92D050"/>
            <w:hideMark/>
          </w:tcPr>
          <w:p w14:paraId="161A4AAF" w14:textId="77777777" w:rsidR="00436770" w:rsidRDefault="00436770" w:rsidP="00436770">
            <w:pPr>
              <w:rPr>
                <w:rFonts w:ascii="Calibri" w:hAnsi="Calibri" w:cs="Calibri"/>
              </w:rPr>
            </w:pPr>
            <w:r>
              <w:rPr>
                <w:rFonts w:ascii="Calibri" w:hAnsi="Calibri" w:cs="Calibri"/>
              </w:rPr>
              <w:t>76%</w:t>
            </w:r>
          </w:p>
          <w:p w14:paraId="09AFDD37" w14:textId="77777777" w:rsidR="00436770" w:rsidRDefault="00436770" w:rsidP="00436770">
            <w:pPr>
              <w:rPr>
                <w:rFonts w:ascii="Calibri" w:hAnsi="Calibri" w:cs="Calibri"/>
              </w:rPr>
            </w:pPr>
            <w:r>
              <w:rPr>
                <w:rFonts w:ascii="Calibri" w:hAnsi="Calibri" w:cs="Calibri"/>
              </w:rPr>
              <w:t>16/21</w:t>
            </w:r>
          </w:p>
        </w:tc>
        <w:tc>
          <w:tcPr>
            <w:tcW w:w="1152" w:type="dxa"/>
            <w:tcBorders>
              <w:top w:val="single" w:sz="4" w:space="0" w:color="auto"/>
              <w:left w:val="single" w:sz="4" w:space="0" w:color="auto"/>
              <w:bottom w:val="single" w:sz="4" w:space="0" w:color="auto"/>
              <w:right w:val="single" w:sz="4" w:space="0" w:color="auto"/>
            </w:tcBorders>
            <w:hideMark/>
          </w:tcPr>
          <w:p w14:paraId="3AC63EF4" w14:textId="77777777" w:rsidR="00436770" w:rsidRDefault="00436770" w:rsidP="00436770">
            <w:pPr>
              <w:rPr>
                <w:rFonts w:ascii="Calibri" w:hAnsi="Calibri" w:cs="Calibri"/>
                <w:color w:val="000000"/>
              </w:rPr>
            </w:pPr>
            <w:r>
              <w:rPr>
                <w:rFonts w:ascii="Calibri" w:hAnsi="Calibri" w:cs="Calibri"/>
                <w:color w:val="000000"/>
              </w:rPr>
              <w:t>76%</w:t>
            </w:r>
          </w:p>
        </w:tc>
        <w:tc>
          <w:tcPr>
            <w:tcW w:w="1120" w:type="dxa"/>
            <w:tcBorders>
              <w:top w:val="single" w:sz="4" w:space="0" w:color="auto"/>
              <w:left w:val="single" w:sz="4" w:space="0" w:color="auto"/>
              <w:bottom w:val="single" w:sz="4" w:space="0" w:color="auto"/>
              <w:right w:val="single" w:sz="4" w:space="0" w:color="auto"/>
            </w:tcBorders>
            <w:shd w:val="clear" w:color="auto" w:fill="00B0F0"/>
            <w:hideMark/>
          </w:tcPr>
          <w:p w14:paraId="6269E46A" w14:textId="77777777" w:rsidR="00436770" w:rsidRDefault="00436770" w:rsidP="00436770">
            <w:pPr>
              <w:rPr>
                <w:rFonts w:ascii="Calibri" w:hAnsi="Calibri" w:cs="Calibri"/>
              </w:rPr>
            </w:pPr>
            <w:r>
              <w:rPr>
                <w:rFonts w:ascii="Calibri" w:hAnsi="Calibri" w:cs="Calibri"/>
              </w:rPr>
              <w:t>76%</w:t>
            </w:r>
          </w:p>
          <w:p w14:paraId="136CA52E" w14:textId="77777777" w:rsidR="00436770" w:rsidRDefault="00436770" w:rsidP="00436770">
            <w:pPr>
              <w:rPr>
                <w:rFonts w:ascii="Calibri" w:hAnsi="Calibri" w:cs="Calibri"/>
              </w:rPr>
            </w:pPr>
            <w:r>
              <w:rPr>
                <w:rFonts w:ascii="Calibri" w:hAnsi="Calibri" w:cs="Calibri"/>
              </w:rPr>
              <w:t>16/21</w:t>
            </w:r>
          </w:p>
        </w:tc>
        <w:tc>
          <w:tcPr>
            <w:tcW w:w="1217" w:type="dxa"/>
            <w:tcBorders>
              <w:top w:val="single" w:sz="4" w:space="0" w:color="auto"/>
              <w:left w:val="single" w:sz="4" w:space="0" w:color="auto"/>
              <w:bottom w:val="single" w:sz="4" w:space="0" w:color="auto"/>
              <w:right w:val="single" w:sz="4" w:space="0" w:color="auto"/>
            </w:tcBorders>
            <w:hideMark/>
          </w:tcPr>
          <w:p w14:paraId="4A09940D" w14:textId="77777777" w:rsidR="00436770" w:rsidRDefault="00436770" w:rsidP="00436770">
            <w:pPr>
              <w:rPr>
                <w:rFonts w:ascii="Calibri" w:hAnsi="Calibri" w:cs="Calibri"/>
                <w:color w:val="000000"/>
              </w:rPr>
            </w:pPr>
            <w:r>
              <w:rPr>
                <w:rFonts w:ascii="Calibri" w:hAnsi="Calibri" w:cs="Calibri"/>
                <w:color w:val="000000"/>
              </w:rPr>
              <w:t>68%</w:t>
            </w:r>
          </w:p>
        </w:tc>
        <w:tc>
          <w:tcPr>
            <w:tcW w:w="1435" w:type="dxa"/>
            <w:tcBorders>
              <w:top w:val="single" w:sz="4" w:space="0" w:color="auto"/>
              <w:left w:val="single" w:sz="4" w:space="0" w:color="auto"/>
              <w:bottom w:val="single" w:sz="4" w:space="0" w:color="auto"/>
              <w:right w:val="single" w:sz="4" w:space="0" w:color="auto"/>
            </w:tcBorders>
            <w:shd w:val="clear" w:color="auto" w:fill="92D050"/>
            <w:hideMark/>
          </w:tcPr>
          <w:p w14:paraId="6C81955B" w14:textId="77777777" w:rsidR="00436770" w:rsidRDefault="00436770" w:rsidP="00436770">
            <w:pPr>
              <w:rPr>
                <w:rFonts w:ascii="Calibri" w:hAnsi="Calibri" w:cs="Calibri"/>
              </w:rPr>
            </w:pPr>
            <w:r>
              <w:rPr>
                <w:rFonts w:ascii="Calibri" w:hAnsi="Calibri" w:cs="Calibri"/>
              </w:rPr>
              <w:t>76%</w:t>
            </w:r>
          </w:p>
          <w:p w14:paraId="424BADB5" w14:textId="77777777" w:rsidR="00436770" w:rsidRDefault="00436770" w:rsidP="00436770">
            <w:pPr>
              <w:rPr>
                <w:rFonts w:ascii="Calibri" w:hAnsi="Calibri" w:cs="Calibri"/>
              </w:rPr>
            </w:pPr>
            <w:r>
              <w:rPr>
                <w:rFonts w:ascii="Calibri" w:hAnsi="Calibri" w:cs="Calibri"/>
              </w:rPr>
              <w:t>16/21</w:t>
            </w:r>
          </w:p>
        </w:tc>
        <w:tc>
          <w:tcPr>
            <w:tcW w:w="1152" w:type="dxa"/>
            <w:tcBorders>
              <w:top w:val="single" w:sz="4" w:space="0" w:color="auto"/>
              <w:left w:val="single" w:sz="4" w:space="0" w:color="auto"/>
              <w:bottom w:val="single" w:sz="4" w:space="0" w:color="auto"/>
              <w:right w:val="single" w:sz="4" w:space="0" w:color="auto"/>
            </w:tcBorders>
            <w:hideMark/>
          </w:tcPr>
          <w:p w14:paraId="6C53D716" w14:textId="77777777" w:rsidR="00436770" w:rsidRDefault="00436770" w:rsidP="00436770">
            <w:pPr>
              <w:rPr>
                <w:rFonts w:ascii="Calibri" w:hAnsi="Calibri" w:cs="Calibri"/>
                <w:color w:val="000000"/>
              </w:rPr>
            </w:pPr>
            <w:r>
              <w:rPr>
                <w:rFonts w:ascii="Calibri" w:hAnsi="Calibri" w:cs="Calibri"/>
                <w:color w:val="000000"/>
              </w:rPr>
              <w:t>75%</w:t>
            </w:r>
          </w:p>
        </w:tc>
      </w:tr>
    </w:tbl>
    <w:p w14:paraId="3607EFCF" w14:textId="77777777" w:rsidR="00436770" w:rsidRPr="000E2169" w:rsidRDefault="00436770" w:rsidP="00436770">
      <w:pPr>
        <w:shd w:val="clear" w:color="auto" w:fill="FFFFFF"/>
        <w:spacing w:before="300" w:after="150" w:line="240" w:lineRule="auto"/>
        <w:rPr>
          <w:rFonts w:cstheme="minorHAnsi"/>
          <w:sz w:val="24"/>
          <w:szCs w:val="24"/>
        </w:rPr>
      </w:pPr>
    </w:p>
    <w:sectPr w:rsidR="00436770" w:rsidRPr="000E2169" w:rsidSect="00A40E87">
      <w:headerReference w:type="even" r:id="rId9"/>
      <w:headerReference w:type="default" r:id="rId10"/>
      <w:footerReference w:type="even" r:id="rId11"/>
      <w:footerReference w:type="default" r:id="rId12"/>
      <w:headerReference w:type="first" r:id="rId13"/>
      <w:footerReference w:type="first" r:id="rId14"/>
      <w:pgSz w:w="11906" w:h="16838"/>
      <w:pgMar w:top="718"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7ADBE8" w14:textId="77777777" w:rsidR="006625B7" w:rsidRDefault="006625B7" w:rsidP="006625B7">
      <w:pPr>
        <w:spacing w:after="0" w:line="240" w:lineRule="auto"/>
      </w:pPr>
      <w:r>
        <w:separator/>
      </w:r>
    </w:p>
  </w:endnote>
  <w:endnote w:type="continuationSeparator" w:id="0">
    <w:p w14:paraId="46506E74" w14:textId="77777777" w:rsidR="006625B7" w:rsidRDefault="006625B7" w:rsidP="00662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3BA663" w14:textId="77777777" w:rsidR="009534CE" w:rsidRDefault="009534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AF182" w14:textId="77777777" w:rsidR="009534CE" w:rsidRDefault="009534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90A60" w14:textId="77777777" w:rsidR="009534CE" w:rsidRDefault="00953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73421" w14:textId="77777777" w:rsidR="006625B7" w:rsidRDefault="006625B7" w:rsidP="006625B7">
      <w:pPr>
        <w:spacing w:after="0" w:line="240" w:lineRule="auto"/>
      </w:pPr>
      <w:r>
        <w:separator/>
      </w:r>
    </w:p>
  </w:footnote>
  <w:footnote w:type="continuationSeparator" w:id="0">
    <w:p w14:paraId="750F890A" w14:textId="77777777" w:rsidR="006625B7" w:rsidRDefault="006625B7" w:rsidP="006625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EEC6C" w14:textId="77777777" w:rsidR="009534CE" w:rsidRDefault="009534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7445857"/>
      <w:docPartObj>
        <w:docPartGallery w:val="Watermarks"/>
        <w:docPartUnique/>
      </w:docPartObj>
    </w:sdtPr>
    <w:sdtEndPr/>
    <w:sdtContent>
      <w:p w14:paraId="63723485" w14:textId="0FD9F243" w:rsidR="009534CE" w:rsidRDefault="0079567C">
        <w:pPr>
          <w:pStyle w:val="Header"/>
        </w:pPr>
        <w:r>
          <w:rPr>
            <w:noProof/>
            <w:lang w:val="en-US"/>
          </w:rPr>
          <w:pict w14:anchorId="539025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378D2" w14:textId="77777777" w:rsidR="009534CE" w:rsidRDefault="009534C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5151C"/>
    <w:multiLevelType w:val="multilevel"/>
    <w:tmpl w:val="F27AE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876591"/>
    <w:multiLevelType w:val="multilevel"/>
    <w:tmpl w:val="7604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B6204B"/>
    <w:multiLevelType w:val="hybridMultilevel"/>
    <w:tmpl w:val="08121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2E1E"/>
    <w:multiLevelType w:val="multilevel"/>
    <w:tmpl w:val="E83A7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E30298"/>
    <w:multiLevelType w:val="multilevel"/>
    <w:tmpl w:val="610A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514565"/>
    <w:multiLevelType w:val="multilevel"/>
    <w:tmpl w:val="0C88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224CB7"/>
    <w:multiLevelType w:val="multilevel"/>
    <w:tmpl w:val="AA586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385212B"/>
    <w:multiLevelType w:val="multilevel"/>
    <w:tmpl w:val="48E884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E863C5"/>
    <w:multiLevelType w:val="multilevel"/>
    <w:tmpl w:val="96907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9C31EE"/>
    <w:multiLevelType w:val="hybridMultilevel"/>
    <w:tmpl w:val="4C1418F8"/>
    <w:lvl w:ilvl="0" w:tplc="D5E2E69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216BBB"/>
    <w:multiLevelType w:val="multilevel"/>
    <w:tmpl w:val="7752E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25ADF"/>
    <w:multiLevelType w:val="hybridMultilevel"/>
    <w:tmpl w:val="27901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F34A21"/>
    <w:multiLevelType w:val="multilevel"/>
    <w:tmpl w:val="18AE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DA6171"/>
    <w:multiLevelType w:val="multilevel"/>
    <w:tmpl w:val="CFCC8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A224B09"/>
    <w:multiLevelType w:val="hybridMultilevel"/>
    <w:tmpl w:val="D88ABD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E9E4B0D"/>
    <w:multiLevelType w:val="multilevel"/>
    <w:tmpl w:val="DED07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FE662FA"/>
    <w:multiLevelType w:val="multilevel"/>
    <w:tmpl w:val="DAA6AA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A2DEA"/>
    <w:multiLevelType w:val="multilevel"/>
    <w:tmpl w:val="6CAEB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D8011D"/>
    <w:multiLevelType w:val="multilevel"/>
    <w:tmpl w:val="E7462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CB46AC"/>
    <w:multiLevelType w:val="multilevel"/>
    <w:tmpl w:val="FF9C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2F14F3"/>
    <w:multiLevelType w:val="multilevel"/>
    <w:tmpl w:val="DEEC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C445D31"/>
    <w:multiLevelType w:val="multilevel"/>
    <w:tmpl w:val="E11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171C56"/>
    <w:multiLevelType w:val="multilevel"/>
    <w:tmpl w:val="A182A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A025A9"/>
    <w:multiLevelType w:val="multilevel"/>
    <w:tmpl w:val="0330B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870641"/>
    <w:multiLevelType w:val="hybridMultilevel"/>
    <w:tmpl w:val="24902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6A26B1"/>
    <w:multiLevelType w:val="multilevel"/>
    <w:tmpl w:val="0C545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7E4968"/>
    <w:multiLevelType w:val="multilevel"/>
    <w:tmpl w:val="9B246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840340"/>
    <w:multiLevelType w:val="multilevel"/>
    <w:tmpl w:val="9EDCE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8"/>
  </w:num>
  <w:num w:numId="3">
    <w:abstractNumId w:val="23"/>
  </w:num>
  <w:num w:numId="4">
    <w:abstractNumId w:val="0"/>
  </w:num>
  <w:num w:numId="5">
    <w:abstractNumId w:val="5"/>
  </w:num>
  <w:num w:numId="6">
    <w:abstractNumId w:val="25"/>
  </w:num>
  <w:num w:numId="7">
    <w:abstractNumId w:val="16"/>
  </w:num>
  <w:num w:numId="8">
    <w:abstractNumId w:val="18"/>
  </w:num>
  <w:num w:numId="9">
    <w:abstractNumId w:val="6"/>
  </w:num>
  <w:num w:numId="10">
    <w:abstractNumId w:val="26"/>
  </w:num>
  <w:num w:numId="11">
    <w:abstractNumId w:val="4"/>
  </w:num>
  <w:num w:numId="12">
    <w:abstractNumId w:val="1"/>
  </w:num>
  <w:num w:numId="13">
    <w:abstractNumId w:val="17"/>
  </w:num>
  <w:num w:numId="14">
    <w:abstractNumId w:val="12"/>
  </w:num>
  <w:num w:numId="15">
    <w:abstractNumId w:val="22"/>
  </w:num>
  <w:num w:numId="16">
    <w:abstractNumId w:val="10"/>
  </w:num>
  <w:num w:numId="17">
    <w:abstractNumId w:val="19"/>
  </w:num>
  <w:num w:numId="18">
    <w:abstractNumId w:val="21"/>
  </w:num>
  <w:num w:numId="19">
    <w:abstractNumId w:val="14"/>
  </w:num>
  <w:num w:numId="20">
    <w:abstractNumId w:val="2"/>
  </w:num>
  <w:num w:numId="21">
    <w:abstractNumId w:val="11"/>
  </w:num>
  <w:num w:numId="22">
    <w:abstractNumId w:val="15"/>
  </w:num>
  <w:num w:numId="23">
    <w:abstractNumId w:val="7"/>
  </w:num>
  <w:num w:numId="24">
    <w:abstractNumId w:val="13"/>
  </w:num>
  <w:num w:numId="25">
    <w:abstractNumId w:val="20"/>
  </w:num>
  <w:num w:numId="26">
    <w:abstractNumId w:val="3"/>
  </w:num>
  <w:num w:numId="27">
    <w:abstractNumId w:val="9"/>
  </w:num>
  <w:num w:numId="28">
    <w:abstractNumId w:val="19"/>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783"/>
    <w:rsid w:val="000B1A75"/>
    <w:rsid w:val="000E2169"/>
    <w:rsid w:val="00132391"/>
    <w:rsid w:val="00151783"/>
    <w:rsid w:val="00163D68"/>
    <w:rsid w:val="00233ACB"/>
    <w:rsid w:val="002340CC"/>
    <w:rsid w:val="003A34BF"/>
    <w:rsid w:val="003D754D"/>
    <w:rsid w:val="00436770"/>
    <w:rsid w:val="004C218C"/>
    <w:rsid w:val="004C5ECF"/>
    <w:rsid w:val="00537F6D"/>
    <w:rsid w:val="00651C8C"/>
    <w:rsid w:val="006625B7"/>
    <w:rsid w:val="006B35CF"/>
    <w:rsid w:val="006C7DA4"/>
    <w:rsid w:val="0079567C"/>
    <w:rsid w:val="00923963"/>
    <w:rsid w:val="009534CE"/>
    <w:rsid w:val="00A40E87"/>
    <w:rsid w:val="00A95DBC"/>
    <w:rsid w:val="00AC49A3"/>
    <w:rsid w:val="00C71774"/>
    <w:rsid w:val="00CA21B7"/>
    <w:rsid w:val="00CE6FA8"/>
    <w:rsid w:val="00D33055"/>
    <w:rsid w:val="00E93748"/>
    <w:rsid w:val="00F34746"/>
    <w:rsid w:val="00F73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DB0BE7C"/>
  <w15:chartTrackingRefBased/>
  <w15:docId w15:val="{38BF5558-407A-46C3-B732-AE0004703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7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17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51783"/>
    <w:rPr>
      <w:b/>
      <w:bCs/>
    </w:rPr>
  </w:style>
  <w:style w:type="paragraph" w:styleId="ListParagraph">
    <w:name w:val="List Paragraph"/>
    <w:basedOn w:val="Normal"/>
    <w:uiPriority w:val="34"/>
    <w:qFormat/>
    <w:rsid w:val="00537F6D"/>
    <w:pPr>
      <w:ind w:left="720"/>
      <w:contextualSpacing/>
    </w:pPr>
  </w:style>
  <w:style w:type="paragraph" w:styleId="Header">
    <w:name w:val="header"/>
    <w:basedOn w:val="Normal"/>
    <w:link w:val="HeaderChar"/>
    <w:uiPriority w:val="99"/>
    <w:unhideWhenUsed/>
    <w:rsid w:val="006625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25B7"/>
  </w:style>
  <w:style w:type="paragraph" w:styleId="Footer">
    <w:name w:val="footer"/>
    <w:basedOn w:val="Normal"/>
    <w:link w:val="FooterChar"/>
    <w:uiPriority w:val="99"/>
    <w:unhideWhenUsed/>
    <w:rsid w:val="006625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25B7"/>
  </w:style>
  <w:style w:type="character" w:styleId="Hyperlink">
    <w:name w:val="Hyperlink"/>
    <w:basedOn w:val="DefaultParagraphFont"/>
    <w:uiPriority w:val="99"/>
    <w:semiHidden/>
    <w:unhideWhenUsed/>
    <w:rsid w:val="00AC49A3"/>
    <w:rPr>
      <w:color w:val="0000FF"/>
      <w:u w:val="single"/>
    </w:rPr>
  </w:style>
  <w:style w:type="character" w:styleId="CommentReference">
    <w:name w:val="annotation reference"/>
    <w:basedOn w:val="DefaultParagraphFont"/>
    <w:uiPriority w:val="99"/>
    <w:semiHidden/>
    <w:unhideWhenUsed/>
    <w:rsid w:val="00AC49A3"/>
    <w:rPr>
      <w:sz w:val="16"/>
      <w:szCs w:val="16"/>
    </w:rPr>
  </w:style>
  <w:style w:type="paragraph" w:styleId="CommentText">
    <w:name w:val="annotation text"/>
    <w:basedOn w:val="Normal"/>
    <w:link w:val="CommentTextChar"/>
    <w:uiPriority w:val="99"/>
    <w:semiHidden/>
    <w:unhideWhenUsed/>
    <w:rsid w:val="00AC49A3"/>
    <w:pPr>
      <w:spacing w:line="240" w:lineRule="auto"/>
    </w:pPr>
    <w:rPr>
      <w:sz w:val="20"/>
      <w:szCs w:val="20"/>
    </w:rPr>
  </w:style>
  <w:style w:type="character" w:customStyle="1" w:styleId="CommentTextChar">
    <w:name w:val="Comment Text Char"/>
    <w:basedOn w:val="DefaultParagraphFont"/>
    <w:link w:val="CommentText"/>
    <w:uiPriority w:val="99"/>
    <w:semiHidden/>
    <w:rsid w:val="00AC49A3"/>
    <w:rPr>
      <w:sz w:val="20"/>
      <w:szCs w:val="20"/>
    </w:rPr>
  </w:style>
  <w:style w:type="paragraph" w:styleId="CommentSubject">
    <w:name w:val="annotation subject"/>
    <w:basedOn w:val="CommentText"/>
    <w:next w:val="CommentText"/>
    <w:link w:val="CommentSubjectChar"/>
    <w:uiPriority w:val="99"/>
    <w:semiHidden/>
    <w:unhideWhenUsed/>
    <w:rsid w:val="00AC49A3"/>
    <w:rPr>
      <w:b/>
      <w:bCs/>
    </w:rPr>
  </w:style>
  <w:style w:type="character" w:customStyle="1" w:styleId="CommentSubjectChar">
    <w:name w:val="Comment Subject Char"/>
    <w:basedOn w:val="CommentTextChar"/>
    <w:link w:val="CommentSubject"/>
    <w:uiPriority w:val="99"/>
    <w:semiHidden/>
    <w:rsid w:val="00AC49A3"/>
    <w:rPr>
      <w:b/>
      <w:bCs/>
      <w:sz w:val="20"/>
      <w:szCs w:val="20"/>
    </w:rPr>
  </w:style>
  <w:style w:type="paragraph" w:styleId="BalloonText">
    <w:name w:val="Balloon Text"/>
    <w:basedOn w:val="Normal"/>
    <w:link w:val="BalloonTextChar"/>
    <w:uiPriority w:val="99"/>
    <w:semiHidden/>
    <w:unhideWhenUsed/>
    <w:rsid w:val="00AC49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9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46410">
      <w:bodyDiv w:val="1"/>
      <w:marLeft w:val="0"/>
      <w:marRight w:val="0"/>
      <w:marTop w:val="0"/>
      <w:marBottom w:val="0"/>
      <w:divBdr>
        <w:top w:val="none" w:sz="0" w:space="0" w:color="auto"/>
        <w:left w:val="none" w:sz="0" w:space="0" w:color="auto"/>
        <w:bottom w:val="none" w:sz="0" w:space="0" w:color="auto"/>
        <w:right w:val="none" w:sz="0" w:space="0" w:color="auto"/>
      </w:divBdr>
    </w:div>
    <w:div w:id="217976868">
      <w:bodyDiv w:val="1"/>
      <w:marLeft w:val="0"/>
      <w:marRight w:val="0"/>
      <w:marTop w:val="0"/>
      <w:marBottom w:val="0"/>
      <w:divBdr>
        <w:top w:val="none" w:sz="0" w:space="0" w:color="auto"/>
        <w:left w:val="none" w:sz="0" w:space="0" w:color="auto"/>
        <w:bottom w:val="none" w:sz="0" w:space="0" w:color="auto"/>
        <w:right w:val="none" w:sz="0" w:space="0" w:color="auto"/>
      </w:divBdr>
    </w:div>
    <w:div w:id="297148497">
      <w:bodyDiv w:val="1"/>
      <w:marLeft w:val="0"/>
      <w:marRight w:val="0"/>
      <w:marTop w:val="0"/>
      <w:marBottom w:val="0"/>
      <w:divBdr>
        <w:top w:val="none" w:sz="0" w:space="0" w:color="auto"/>
        <w:left w:val="none" w:sz="0" w:space="0" w:color="auto"/>
        <w:bottom w:val="none" w:sz="0" w:space="0" w:color="auto"/>
        <w:right w:val="none" w:sz="0" w:space="0" w:color="auto"/>
      </w:divBdr>
    </w:div>
    <w:div w:id="560673579">
      <w:bodyDiv w:val="1"/>
      <w:marLeft w:val="0"/>
      <w:marRight w:val="0"/>
      <w:marTop w:val="0"/>
      <w:marBottom w:val="0"/>
      <w:divBdr>
        <w:top w:val="none" w:sz="0" w:space="0" w:color="auto"/>
        <w:left w:val="none" w:sz="0" w:space="0" w:color="auto"/>
        <w:bottom w:val="none" w:sz="0" w:space="0" w:color="auto"/>
        <w:right w:val="none" w:sz="0" w:space="0" w:color="auto"/>
      </w:divBdr>
    </w:div>
    <w:div w:id="812454391">
      <w:bodyDiv w:val="1"/>
      <w:marLeft w:val="0"/>
      <w:marRight w:val="0"/>
      <w:marTop w:val="0"/>
      <w:marBottom w:val="0"/>
      <w:divBdr>
        <w:top w:val="none" w:sz="0" w:space="0" w:color="auto"/>
        <w:left w:val="none" w:sz="0" w:space="0" w:color="auto"/>
        <w:bottom w:val="none" w:sz="0" w:space="0" w:color="auto"/>
        <w:right w:val="none" w:sz="0" w:space="0" w:color="auto"/>
      </w:divBdr>
    </w:div>
    <w:div w:id="985477737">
      <w:bodyDiv w:val="1"/>
      <w:marLeft w:val="0"/>
      <w:marRight w:val="0"/>
      <w:marTop w:val="0"/>
      <w:marBottom w:val="0"/>
      <w:divBdr>
        <w:top w:val="none" w:sz="0" w:space="0" w:color="auto"/>
        <w:left w:val="none" w:sz="0" w:space="0" w:color="auto"/>
        <w:bottom w:val="none" w:sz="0" w:space="0" w:color="auto"/>
        <w:right w:val="none" w:sz="0" w:space="0" w:color="auto"/>
      </w:divBdr>
    </w:div>
    <w:div w:id="1099178487">
      <w:bodyDiv w:val="1"/>
      <w:marLeft w:val="0"/>
      <w:marRight w:val="0"/>
      <w:marTop w:val="0"/>
      <w:marBottom w:val="0"/>
      <w:divBdr>
        <w:top w:val="none" w:sz="0" w:space="0" w:color="auto"/>
        <w:left w:val="none" w:sz="0" w:space="0" w:color="auto"/>
        <w:bottom w:val="none" w:sz="0" w:space="0" w:color="auto"/>
        <w:right w:val="none" w:sz="0" w:space="0" w:color="auto"/>
      </w:divBdr>
    </w:div>
    <w:div w:id="1256788706">
      <w:bodyDiv w:val="1"/>
      <w:marLeft w:val="0"/>
      <w:marRight w:val="0"/>
      <w:marTop w:val="0"/>
      <w:marBottom w:val="0"/>
      <w:divBdr>
        <w:top w:val="none" w:sz="0" w:space="0" w:color="auto"/>
        <w:left w:val="none" w:sz="0" w:space="0" w:color="auto"/>
        <w:bottom w:val="none" w:sz="0" w:space="0" w:color="auto"/>
        <w:right w:val="none" w:sz="0" w:space="0" w:color="auto"/>
      </w:divBdr>
    </w:div>
    <w:div w:id="1373653431">
      <w:bodyDiv w:val="1"/>
      <w:marLeft w:val="0"/>
      <w:marRight w:val="0"/>
      <w:marTop w:val="0"/>
      <w:marBottom w:val="0"/>
      <w:divBdr>
        <w:top w:val="none" w:sz="0" w:space="0" w:color="auto"/>
        <w:left w:val="none" w:sz="0" w:space="0" w:color="auto"/>
        <w:bottom w:val="none" w:sz="0" w:space="0" w:color="auto"/>
        <w:right w:val="none" w:sz="0" w:space="0" w:color="auto"/>
      </w:divBdr>
    </w:div>
    <w:div w:id="1711370927">
      <w:bodyDiv w:val="1"/>
      <w:marLeft w:val="0"/>
      <w:marRight w:val="0"/>
      <w:marTop w:val="0"/>
      <w:marBottom w:val="0"/>
      <w:divBdr>
        <w:top w:val="none" w:sz="0" w:space="0" w:color="auto"/>
        <w:left w:val="none" w:sz="0" w:space="0" w:color="auto"/>
        <w:bottom w:val="none" w:sz="0" w:space="0" w:color="auto"/>
        <w:right w:val="none" w:sz="0" w:space="0" w:color="auto"/>
      </w:divBdr>
    </w:div>
    <w:div w:id="179008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B1E67-BA49-45D8-A704-FF3903E4E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1385</Words>
  <Characters>7895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Vicky Sanderson</cp:lastModifiedBy>
  <cp:revision>7</cp:revision>
  <cp:lastPrinted>2018-03-05T17:39:00Z</cp:lastPrinted>
  <dcterms:created xsi:type="dcterms:W3CDTF">2018-03-01T13:30:00Z</dcterms:created>
  <dcterms:modified xsi:type="dcterms:W3CDTF">2018-04-26T10:06:00Z</dcterms:modified>
</cp:coreProperties>
</file>